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1A78A9" w:rsidRDefault="00212913" w:rsidP="00470F6D">
      <w:pPr>
        <w:spacing w:line="276" w:lineRule="auto"/>
        <w:ind w:left="0" w:right="0"/>
        <w:jc w:val="center"/>
        <w:rPr>
          <w:b/>
          <w:color w:val="000000" w:themeColor="text1"/>
          <w:sz w:val="24"/>
          <w:szCs w:val="24"/>
        </w:rPr>
      </w:pPr>
      <w:proofErr w:type="gramStart"/>
      <w:r w:rsidRPr="001A78A9">
        <w:rPr>
          <w:b/>
          <w:color w:val="000000" w:themeColor="text1"/>
          <w:sz w:val="24"/>
          <w:szCs w:val="24"/>
        </w:rPr>
        <w:t>RESOLUCIÓN</w:t>
      </w:r>
      <w:r w:rsidR="000022C1" w:rsidRPr="001A78A9">
        <w:rPr>
          <w:b/>
          <w:color w:val="000000" w:themeColor="text1"/>
          <w:sz w:val="24"/>
          <w:szCs w:val="24"/>
        </w:rPr>
        <w:t xml:space="preserve"> N.</w:t>
      </w:r>
      <w:proofErr w:type="gramEnd"/>
      <w:r w:rsidR="00443425" w:rsidRPr="001A78A9">
        <w:rPr>
          <w:b/>
          <w:color w:val="000000" w:themeColor="text1"/>
          <w:sz w:val="24"/>
          <w:szCs w:val="24"/>
        </w:rPr>
        <w:t xml:space="preserve"> TAT-</w:t>
      </w:r>
      <w:r w:rsidR="008F47A0">
        <w:rPr>
          <w:b/>
          <w:color w:val="000000" w:themeColor="text1"/>
          <w:sz w:val="24"/>
          <w:szCs w:val="24"/>
        </w:rPr>
        <w:t>3632</w:t>
      </w:r>
      <w:r w:rsidR="00443425" w:rsidRPr="001A78A9">
        <w:rPr>
          <w:b/>
          <w:color w:val="000000" w:themeColor="text1"/>
          <w:sz w:val="24"/>
          <w:szCs w:val="24"/>
        </w:rPr>
        <w:t>-201</w:t>
      </w:r>
      <w:r w:rsidR="00D83D78" w:rsidRPr="001A78A9">
        <w:rPr>
          <w:b/>
          <w:color w:val="000000" w:themeColor="text1"/>
          <w:sz w:val="24"/>
          <w:szCs w:val="24"/>
        </w:rPr>
        <w:t>9</w:t>
      </w:r>
    </w:p>
    <w:p w:rsidR="0068431A" w:rsidRPr="001A78A9" w:rsidRDefault="0068431A" w:rsidP="00470F6D">
      <w:pPr>
        <w:spacing w:line="276" w:lineRule="auto"/>
        <w:ind w:left="0" w:right="0"/>
        <w:jc w:val="center"/>
        <w:rPr>
          <w:b/>
          <w:color w:val="000000" w:themeColor="text1"/>
          <w:sz w:val="24"/>
          <w:szCs w:val="24"/>
        </w:rPr>
      </w:pPr>
    </w:p>
    <w:p w:rsidR="00A215FD" w:rsidRPr="001A78A9" w:rsidRDefault="00443425" w:rsidP="00470F6D">
      <w:pPr>
        <w:spacing w:line="276" w:lineRule="auto"/>
        <w:ind w:left="0" w:right="0"/>
        <w:rPr>
          <w:color w:val="000000" w:themeColor="text1"/>
          <w:sz w:val="24"/>
          <w:szCs w:val="24"/>
        </w:rPr>
      </w:pPr>
      <w:bookmarkStart w:id="0" w:name="_Hlk253885"/>
      <w:r w:rsidRPr="001A78A9">
        <w:rPr>
          <w:b/>
          <w:color w:val="000000" w:themeColor="text1"/>
          <w:sz w:val="24"/>
          <w:szCs w:val="24"/>
        </w:rPr>
        <w:t xml:space="preserve">TRIBUNAL ADMINISTRATIVO DE TRANSPORTE. </w:t>
      </w:r>
      <w:r w:rsidR="00A215FD" w:rsidRPr="001A78A9">
        <w:rPr>
          <w:color w:val="000000" w:themeColor="text1"/>
          <w:sz w:val="24"/>
          <w:szCs w:val="24"/>
        </w:rPr>
        <w:t xml:space="preserve">Curridabat, a las </w:t>
      </w:r>
      <w:r w:rsidR="008F47A0">
        <w:rPr>
          <w:color w:val="000000" w:themeColor="text1"/>
          <w:sz w:val="24"/>
          <w:szCs w:val="24"/>
        </w:rPr>
        <w:t>diez</w:t>
      </w:r>
      <w:r w:rsidR="000442EB" w:rsidRPr="001A78A9">
        <w:rPr>
          <w:color w:val="000000" w:themeColor="text1"/>
          <w:sz w:val="24"/>
          <w:szCs w:val="24"/>
        </w:rPr>
        <w:t xml:space="preserve"> </w:t>
      </w:r>
      <w:r w:rsidR="009A6E0D" w:rsidRPr="001A78A9">
        <w:rPr>
          <w:color w:val="000000" w:themeColor="text1"/>
          <w:sz w:val="24"/>
          <w:szCs w:val="24"/>
        </w:rPr>
        <w:t>horas</w:t>
      </w:r>
      <w:r w:rsidR="00BC087B" w:rsidRPr="001A78A9">
        <w:rPr>
          <w:color w:val="000000" w:themeColor="text1"/>
          <w:sz w:val="24"/>
          <w:szCs w:val="24"/>
        </w:rPr>
        <w:t xml:space="preserve"> </w:t>
      </w:r>
      <w:r w:rsidR="008F47A0">
        <w:rPr>
          <w:color w:val="000000" w:themeColor="text1"/>
          <w:sz w:val="24"/>
          <w:szCs w:val="24"/>
        </w:rPr>
        <w:t>treinta</w:t>
      </w:r>
      <w:r w:rsidR="000442EB" w:rsidRPr="001A78A9">
        <w:rPr>
          <w:color w:val="000000" w:themeColor="text1"/>
          <w:sz w:val="24"/>
          <w:szCs w:val="24"/>
        </w:rPr>
        <w:t xml:space="preserve"> minutos </w:t>
      </w:r>
      <w:r w:rsidR="00BC087B" w:rsidRPr="001A78A9">
        <w:rPr>
          <w:color w:val="000000" w:themeColor="text1"/>
          <w:sz w:val="24"/>
          <w:szCs w:val="24"/>
        </w:rPr>
        <w:t>d</w:t>
      </w:r>
      <w:r w:rsidR="00A215FD" w:rsidRPr="001A78A9">
        <w:rPr>
          <w:color w:val="000000" w:themeColor="text1"/>
          <w:sz w:val="24"/>
          <w:szCs w:val="24"/>
        </w:rPr>
        <w:t>el</w:t>
      </w:r>
      <w:r w:rsidR="009A6E0D" w:rsidRPr="001A78A9">
        <w:rPr>
          <w:color w:val="000000" w:themeColor="text1"/>
          <w:sz w:val="24"/>
          <w:szCs w:val="24"/>
        </w:rPr>
        <w:t xml:space="preserve"> </w:t>
      </w:r>
      <w:r w:rsidR="008F47A0">
        <w:rPr>
          <w:color w:val="000000" w:themeColor="text1"/>
          <w:sz w:val="24"/>
          <w:szCs w:val="24"/>
        </w:rPr>
        <w:t>veintiocho</w:t>
      </w:r>
      <w:r w:rsidR="00F0230A" w:rsidRPr="001A78A9">
        <w:rPr>
          <w:color w:val="000000" w:themeColor="text1"/>
          <w:sz w:val="24"/>
          <w:szCs w:val="24"/>
        </w:rPr>
        <w:t xml:space="preserve"> </w:t>
      </w:r>
      <w:r w:rsidR="00BC087B" w:rsidRPr="001A78A9">
        <w:rPr>
          <w:color w:val="000000" w:themeColor="text1"/>
          <w:sz w:val="24"/>
          <w:szCs w:val="24"/>
        </w:rPr>
        <w:t xml:space="preserve">de </w:t>
      </w:r>
      <w:r w:rsidR="008F47A0">
        <w:rPr>
          <w:color w:val="000000" w:themeColor="text1"/>
          <w:sz w:val="24"/>
          <w:szCs w:val="24"/>
        </w:rPr>
        <w:t>mayo</w:t>
      </w:r>
      <w:r w:rsidR="000442EB" w:rsidRPr="001A78A9">
        <w:rPr>
          <w:color w:val="000000" w:themeColor="text1"/>
          <w:sz w:val="24"/>
          <w:szCs w:val="24"/>
        </w:rPr>
        <w:t xml:space="preserve"> d</w:t>
      </w:r>
      <w:r w:rsidR="00A215FD" w:rsidRPr="001A78A9">
        <w:rPr>
          <w:color w:val="000000" w:themeColor="text1"/>
          <w:sz w:val="24"/>
          <w:szCs w:val="24"/>
        </w:rPr>
        <w:t xml:space="preserve">el dos mil </w:t>
      </w:r>
      <w:r w:rsidR="00A43FA1" w:rsidRPr="001A78A9">
        <w:rPr>
          <w:color w:val="000000" w:themeColor="text1"/>
          <w:sz w:val="24"/>
          <w:szCs w:val="24"/>
        </w:rPr>
        <w:t>diecinueve. -</w:t>
      </w:r>
    </w:p>
    <w:p w:rsidR="00443425" w:rsidRPr="001A78A9" w:rsidRDefault="00443425" w:rsidP="00470F6D">
      <w:pPr>
        <w:spacing w:line="276" w:lineRule="auto"/>
        <w:ind w:left="0" w:right="0"/>
        <w:rPr>
          <w:color w:val="000000" w:themeColor="text1"/>
          <w:sz w:val="24"/>
          <w:szCs w:val="24"/>
        </w:rPr>
      </w:pPr>
    </w:p>
    <w:bookmarkEnd w:id="0"/>
    <w:p w:rsidR="00443425" w:rsidRPr="001A78A9" w:rsidRDefault="00443425" w:rsidP="00470F6D">
      <w:pPr>
        <w:spacing w:line="276" w:lineRule="auto"/>
        <w:ind w:left="0" w:right="0"/>
        <w:rPr>
          <w:b/>
          <w:color w:val="000000" w:themeColor="text1"/>
          <w:sz w:val="24"/>
          <w:szCs w:val="24"/>
        </w:rPr>
      </w:pPr>
      <w:r w:rsidRPr="001A78A9">
        <w:rPr>
          <w:rStyle w:val="CharacterStyle1"/>
          <w:bCs/>
          <w:color w:val="000000" w:themeColor="text1"/>
          <w:spacing w:val="3"/>
          <w:szCs w:val="24"/>
        </w:rPr>
        <w:t xml:space="preserve">Se conoce </w:t>
      </w:r>
      <w:r w:rsidR="00B82B41" w:rsidRPr="001A78A9">
        <w:rPr>
          <w:b/>
          <w:smallCaps/>
          <w:color w:val="000000" w:themeColor="text1"/>
          <w:sz w:val="24"/>
          <w:szCs w:val="24"/>
        </w:rPr>
        <w:t>Recurso de Apelación</w:t>
      </w:r>
      <w:r w:rsidR="00B82B41" w:rsidRPr="001A78A9">
        <w:rPr>
          <w:color w:val="000000" w:themeColor="text1"/>
          <w:sz w:val="24"/>
          <w:szCs w:val="24"/>
        </w:rPr>
        <w:t xml:space="preserve"> </w:t>
      </w:r>
      <w:r w:rsidR="00105E36" w:rsidRPr="001A78A9">
        <w:rPr>
          <w:b/>
          <w:smallCaps/>
          <w:color w:val="000000" w:themeColor="text1"/>
          <w:sz w:val="24"/>
          <w:szCs w:val="24"/>
        </w:rPr>
        <w:t>e incidente</w:t>
      </w:r>
      <w:r w:rsidR="00436AE4" w:rsidRPr="001A78A9">
        <w:rPr>
          <w:b/>
          <w:smallCaps/>
          <w:color w:val="000000" w:themeColor="text1"/>
          <w:sz w:val="24"/>
          <w:szCs w:val="24"/>
        </w:rPr>
        <w:t xml:space="preserve"> de </w:t>
      </w:r>
      <w:r w:rsidR="009A6E0D" w:rsidRPr="001A78A9">
        <w:rPr>
          <w:b/>
          <w:smallCaps/>
          <w:color w:val="000000" w:themeColor="text1"/>
          <w:sz w:val="24"/>
          <w:szCs w:val="24"/>
        </w:rPr>
        <w:t>nu</w:t>
      </w:r>
      <w:r w:rsidR="00CA0907" w:rsidRPr="001A78A9">
        <w:rPr>
          <w:b/>
          <w:smallCaps/>
          <w:color w:val="000000" w:themeColor="text1"/>
          <w:sz w:val="24"/>
          <w:szCs w:val="24"/>
        </w:rPr>
        <w:t>lidad</w:t>
      </w:r>
      <w:r w:rsidR="006B4EE7" w:rsidRPr="001A78A9">
        <w:rPr>
          <w:b/>
          <w:smallCaps/>
          <w:color w:val="000000" w:themeColor="text1"/>
          <w:sz w:val="24"/>
          <w:szCs w:val="24"/>
        </w:rPr>
        <w:t xml:space="preserve"> </w:t>
      </w:r>
      <w:r w:rsidR="00637F65" w:rsidRPr="001A78A9">
        <w:rPr>
          <w:b/>
          <w:smallCaps/>
          <w:color w:val="000000" w:themeColor="text1"/>
          <w:sz w:val="24"/>
          <w:szCs w:val="24"/>
        </w:rPr>
        <w:t>absoluta</w:t>
      </w:r>
      <w:r w:rsidR="00B82B41" w:rsidRPr="001A78A9">
        <w:rPr>
          <w:color w:val="000000" w:themeColor="text1"/>
          <w:sz w:val="24"/>
          <w:szCs w:val="24"/>
        </w:rPr>
        <w:t xml:space="preserve">, interpuesto por </w:t>
      </w:r>
      <w:r w:rsidR="00F20B4D">
        <w:rPr>
          <w:color w:val="000000" w:themeColor="text1"/>
          <w:sz w:val="24"/>
          <w:szCs w:val="24"/>
        </w:rPr>
        <w:t>WBS</w:t>
      </w:r>
      <w:r w:rsidR="00403931" w:rsidRPr="001A78A9">
        <w:rPr>
          <w:color w:val="000000" w:themeColor="text1"/>
          <w:sz w:val="24"/>
          <w:szCs w:val="24"/>
        </w:rPr>
        <w:t>,</w:t>
      </w:r>
      <w:r w:rsidR="00403931" w:rsidRPr="001A78A9">
        <w:rPr>
          <w:b/>
          <w:color w:val="000000" w:themeColor="text1"/>
          <w:sz w:val="24"/>
          <w:szCs w:val="24"/>
        </w:rPr>
        <w:t xml:space="preserve"> </w:t>
      </w:r>
      <w:r w:rsidR="00403931" w:rsidRPr="001A78A9">
        <w:rPr>
          <w:color w:val="000000" w:themeColor="text1"/>
          <w:sz w:val="24"/>
          <w:szCs w:val="24"/>
        </w:rPr>
        <w:t xml:space="preserve">carné de abogado </w:t>
      </w:r>
      <w:r w:rsidR="00F20B4D">
        <w:rPr>
          <w:color w:val="000000" w:themeColor="text1"/>
          <w:sz w:val="24"/>
          <w:szCs w:val="24"/>
        </w:rPr>
        <w:t>…</w:t>
      </w:r>
      <w:r w:rsidR="00403931" w:rsidRPr="001A78A9">
        <w:rPr>
          <w:color w:val="000000" w:themeColor="text1"/>
          <w:sz w:val="24"/>
          <w:szCs w:val="24"/>
        </w:rPr>
        <w:t>,</w:t>
      </w:r>
      <w:r w:rsidR="00403931" w:rsidRPr="001A78A9">
        <w:rPr>
          <w:b/>
          <w:color w:val="000000" w:themeColor="text1"/>
          <w:sz w:val="24"/>
          <w:szCs w:val="24"/>
        </w:rPr>
        <w:t xml:space="preserve"> </w:t>
      </w:r>
      <w:r w:rsidR="00403931" w:rsidRPr="001A78A9">
        <w:rPr>
          <w:color w:val="000000" w:themeColor="text1"/>
          <w:sz w:val="24"/>
          <w:szCs w:val="24"/>
        </w:rPr>
        <w:t xml:space="preserve">Apoderado Especial Administrativo de </w:t>
      </w:r>
      <w:r w:rsidR="00F20B4D">
        <w:rPr>
          <w:smallCaps/>
          <w:color w:val="000000" w:themeColor="text1"/>
          <w:sz w:val="24"/>
          <w:szCs w:val="24"/>
        </w:rPr>
        <w:t>MEER</w:t>
      </w:r>
      <w:r w:rsidR="00403931" w:rsidRPr="001A78A9">
        <w:rPr>
          <w:color w:val="000000" w:themeColor="text1"/>
          <w:sz w:val="24"/>
          <w:szCs w:val="24"/>
        </w:rPr>
        <w:t>, cédula de identidad</w:t>
      </w:r>
      <w:r w:rsidR="00403931" w:rsidRPr="001A78A9">
        <w:rPr>
          <w:smallCaps/>
          <w:color w:val="000000" w:themeColor="text1"/>
          <w:sz w:val="24"/>
          <w:szCs w:val="24"/>
        </w:rPr>
        <w:t xml:space="preserve"> 1-0898-0433;</w:t>
      </w:r>
      <w:r w:rsidR="00403931" w:rsidRPr="001A78A9">
        <w:rPr>
          <w:color w:val="000000" w:themeColor="text1"/>
          <w:sz w:val="24"/>
          <w:szCs w:val="24"/>
        </w:rPr>
        <w:t xml:space="preserve"> en contra</w:t>
      </w:r>
      <w:r w:rsidR="00403931" w:rsidRPr="001A78A9">
        <w:rPr>
          <w:b/>
          <w:color w:val="000000" w:themeColor="text1"/>
          <w:sz w:val="24"/>
          <w:szCs w:val="24"/>
        </w:rPr>
        <w:t xml:space="preserve"> </w:t>
      </w:r>
      <w:r w:rsidR="00403931" w:rsidRPr="001A78A9">
        <w:rPr>
          <w:color w:val="000000" w:themeColor="text1"/>
          <w:sz w:val="24"/>
          <w:szCs w:val="24"/>
        </w:rPr>
        <w:t>del</w:t>
      </w:r>
      <w:r w:rsidR="00403931" w:rsidRPr="001A78A9">
        <w:rPr>
          <w:b/>
          <w:color w:val="000000" w:themeColor="text1"/>
          <w:sz w:val="24"/>
          <w:szCs w:val="24"/>
        </w:rPr>
        <w:t xml:space="preserve"> Artículo 7.6 de la Sesión Ordinaria 14-2019 del 19 de marzo del 2019</w:t>
      </w:r>
      <w:r w:rsidR="00403931" w:rsidRPr="001A78A9">
        <w:rPr>
          <w:color w:val="000000" w:themeColor="text1"/>
          <w:sz w:val="24"/>
          <w:szCs w:val="24"/>
        </w:rPr>
        <w:t>,</w:t>
      </w:r>
      <w:r w:rsidR="00B82B41" w:rsidRPr="001A78A9">
        <w:rPr>
          <w:color w:val="000000" w:themeColor="text1"/>
          <w:sz w:val="24"/>
          <w:szCs w:val="24"/>
        </w:rPr>
        <w:t xml:space="preserve"> adoptado por la Junta Directiva del Consejo de Transporte Público, y tramitado en este Despacho bajo el </w:t>
      </w:r>
      <w:r w:rsidR="00B82B41" w:rsidRPr="001A78A9">
        <w:rPr>
          <w:b/>
          <w:color w:val="000000" w:themeColor="text1"/>
          <w:sz w:val="24"/>
          <w:szCs w:val="24"/>
        </w:rPr>
        <w:t xml:space="preserve">Expediente Administrativo </w:t>
      </w:r>
      <w:r w:rsidR="0066275B" w:rsidRPr="001A78A9">
        <w:rPr>
          <w:b/>
          <w:color w:val="000000" w:themeColor="text1"/>
          <w:sz w:val="24"/>
          <w:szCs w:val="24"/>
        </w:rPr>
        <w:t>número</w:t>
      </w:r>
      <w:r w:rsidR="00B82B41" w:rsidRPr="001A78A9">
        <w:rPr>
          <w:b/>
          <w:color w:val="000000" w:themeColor="text1"/>
          <w:sz w:val="24"/>
          <w:szCs w:val="24"/>
        </w:rPr>
        <w:t xml:space="preserve"> </w:t>
      </w:r>
      <w:r w:rsidR="00E52668" w:rsidRPr="001A78A9">
        <w:rPr>
          <w:b/>
          <w:color w:val="000000" w:themeColor="text1"/>
          <w:sz w:val="24"/>
          <w:szCs w:val="24"/>
        </w:rPr>
        <w:t>TAT-0</w:t>
      </w:r>
      <w:r w:rsidR="00403931" w:rsidRPr="001A78A9">
        <w:rPr>
          <w:b/>
          <w:color w:val="000000" w:themeColor="text1"/>
          <w:sz w:val="24"/>
          <w:szCs w:val="24"/>
        </w:rPr>
        <w:t>25</w:t>
      </w:r>
      <w:r w:rsidR="00E52668" w:rsidRPr="001A78A9">
        <w:rPr>
          <w:b/>
          <w:color w:val="000000" w:themeColor="text1"/>
          <w:sz w:val="24"/>
          <w:szCs w:val="24"/>
        </w:rPr>
        <w:t>-1</w:t>
      </w:r>
      <w:r w:rsidR="00A43FA1" w:rsidRPr="001A78A9">
        <w:rPr>
          <w:b/>
          <w:color w:val="000000" w:themeColor="text1"/>
          <w:sz w:val="24"/>
          <w:szCs w:val="24"/>
        </w:rPr>
        <w:t>9</w:t>
      </w:r>
      <w:r w:rsidRPr="001A78A9">
        <w:rPr>
          <w:b/>
          <w:color w:val="000000" w:themeColor="text1"/>
          <w:sz w:val="24"/>
          <w:szCs w:val="24"/>
        </w:rPr>
        <w:t>.</w:t>
      </w:r>
    </w:p>
    <w:p w:rsidR="0068431A" w:rsidRDefault="0068431A" w:rsidP="00470F6D">
      <w:pPr>
        <w:spacing w:line="276" w:lineRule="auto"/>
        <w:ind w:left="0" w:right="0"/>
        <w:rPr>
          <w:color w:val="000000" w:themeColor="text1"/>
          <w:sz w:val="24"/>
          <w:szCs w:val="24"/>
        </w:rPr>
      </w:pPr>
    </w:p>
    <w:p w:rsidR="00CB62F8" w:rsidRPr="001A78A9" w:rsidRDefault="00CB62F8" w:rsidP="00470F6D">
      <w:pPr>
        <w:spacing w:line="276" w:lineRule="auto"/>
        <w:ind w:left="0" w:right="0"/>
        <w:rPr>
          <w:color w:val="000000" w:themeColor="text1"/>
          <w:sz w:val="24"/>
          <w:szCs w:val="24"/>
        </w:rPr>
      </w:pPr>
    </w:p>
    <w:p w:rsidR="00443425" w:rsidRPr="001A78A9" w:rsidRDefault="00443425" w:rsidP="00470F6D">
      <w:pPr>
        <w:spacing w:line="276" w:lineRule="auto"/>
        <w:ind w:left="0" w:right="0"/>
        <w:jc w:val="center"/>
        <w:rPr>
          <w:b/>
          <w:color w:val="000000" w:themeColor="text1"/>
          <w:sz w:val="24"/>
          <w:szCs w:val="24"/>
        </w:rPr>
      </w:pPr>
      <w:r w:rsidRPr="001A78A9">
        <w:rPr>
          <w:b/>
          <w:color w:val="000000" w:themeColor="text1"/>
          <w:sz w:val="24"/>
          <w:szCs w:val="24"/>
        </w:rPr>
        <w:t>RESULTANDO</w:t>
      </w:r>
    </w:p>
    <w:p w:rsidR="006E29C7" w:rsidRDefault="006E29C7" w:rsidP="00470F6D">
      <w:pPr>
        <w:spacing w:line="276" w:lineRule="auto"/>
        <w:ind w:left="0" w:right="0"/>
        <w:rPr>
          <w:b/>
          <w:color w:val="000000" w:themeColor="text1"/>
          <w:sz w:val="24"/>
          <w:szCs w:val="24"/>
        </w:rPr>
      </w:pPr>
    </w:p>
    <w:p w:rsidR="00CB62F8" w:rsidRPr="001A78A9" w:rsidRDefault="00CB62F8" w:rsidP="00470F6D">
      <w:pPr>
        <w:spacing w:line="276" w:lineRule="auto"/>
        <w:ind w:left="0" w:right="0"/>
        <w:rPr>
          <w:b/>
          <w:color w:val="000000" w:themeColor="text1"/>
          <w:sz w:val="24"/>
          <w:szCs w:val="24"/>
        </w:rPr>
      </w:pPr>
    </w:p>
    <w:p w:rsidR="00E246AF" w:rsidRDefault="00392AB0" w:rsidP="009E7FE1">
      <w:pPr>
        <w:spacing w:line="276" w:lineRule="auto"/>
        <w:ind w:left="0" w:right="0"/>
        <w:rPr>
          <w:color w:val="000000" w:themeColor="text1"/>
          <w:sz w:val="24"/>
          <w:szCs w:val="24"/>
        </w:rPr>
      </w:pPr>
      <w:r w:rsidRPr="001A78A9">
        <w:rPr>
          <w:b/>
          <w:color w:val="000000" w:themeColor="text1"/>
          <w:sz w:val="24"/>
          <w:szCs w:val="24"/>
        </w:rPr>
        <w:t>PRIMERO. -</w:t>
      </w:r>
      <w:r w:rsidR="00443425" w:rsidRPr="001A78A9">
        <w:rPr>
          <w:b/>
          <w:color w:val="000000" w:themeColor="text1"/>
          <w:sz w:val="24"/>
          <w:szCs w:val="24"/>
        </w:rPr>
        <w:tab/>
      </w:r>
      <w:r w:rsidR="00E246AF">
        <w:rPr>
          <w:color w:val="000000" w:themeColor="text1"/>
          <w:sz w:val="24"/>
          <w:szCs w:val="24"/>
        </w:rPr>
        <w:t>L</w:t>
      </w:r>
      <w:r w:rsidR="00E246AF" w:rsidRPr="001A78A9">
        <w:rPr>
          <w:color w:val="000000" w:themeColor="text1"/>
          <w:sz w:val="24"/>
          <w:szCs w:val="24"/>
        </w:rPr>
        <w:t xml:space="preserve">a Junta Directiva del Consejo de Transporte Público, en el </w:t>
      </w:r>
      <w:r w:rsidR="00E246AF" w:rsidRPr="001A78A9">
        <w:rPr>
          <w:b/>
          <w:color w:val="000000" w:themeColor="text1"/>
          <w:sz w:val="24"/>
          <w:szCs w:val="24"/>
        </w:rPr>
        <w:t>Artículo 7.6</w:t>
      </w:r>
      <w:r w:rsidR="00E246AF">
        <w:rPr>
          <w:b/>
          <w:color w:val="000000" w:themeColor="text1"/>
          <w:sz w:val="24"/>
          <w:szCs w:val="24"/>
        </w:rPr>
        <w:t>.2</w:t>
      </w:r>
      <w:r w:rsidR="00E246AF" w:rsidRPr="001A78A9">
        <w:rPr>
          <w:b/>
          <w:color w:val="000000" w:themeColor="text1"/>
          <w:sz w:val="24"/>
          <w:szCs w:val="24"/>
        </w:rPr>
        <w:t xml:space="preserve"> de la Sesión Ordinaria 1</w:t>
      </w:r>
      <w:r w:rsidR="00E246AF">
        <w:rPr>
          <w:b/>
          <w:color w:val="000000" w:themeColor="text1"/>
          <w:sz w:val="24"/>
          <w:szCs w:val="24"/>
        </w:rPr>
        <w:t>6</w:t>
      </w:r>
      <w:r w:rsidR="00E246AF" w:rsidRPr="001A78A9">
        <w:rPr>
          <w:b/>
          <w:color w:val="000000" w:themeColor="text1"/>
          <w:sz w:val="24"/>
          <w:szCs w:val="24"/>
        </w:rPr>
        <w:t>-201</w:t>
      </w:r>
      <w:r w:rsidR="00E246AF">
        <w:rPr>
          <w:b/>
          <w:color w:val="000000" w:themeColor="text1"/>
          <w:sz w:val="24"/>
          <w:szCs w:val="24"/>
        </w:rPr>
        <w:t>7</w:t>
      </w:r>
      <w:r w:rsidR="00E246AF" w:rsidRPr="001A78A9">
        <w:rPr>
          <w:b/>
          <w:color w:val="000000" w:themeColor="text1"/>
          <w:sz w:val="24"/>
          <w:szCs w:val="24"/>
        </w:rPr>
        <w:t xml:space="preserve"> del 1</w:t>
      </w:r>
      <w:r w:rsidR="00E246AF">
        <w:rPr>
          <w:b/>
          <w:color w:val="000000" w:themeColor="text1"/>
          <w:sz w:val="24"/>
          <w:szCs w:val="24"/>
        </w:rPr>
        <w:t>9</w:t>
      </w:r>
      <w:r w:rsidR="00E246AF" w:rsidRPr="001A78A9">
        <w:rPr>
          <w:b/>
          <w:color w:val="000000" w:themeColor="text1"/>
          <w:sz w:val="24"/>
          <w:szCs w:val="24"/>
        </w:rPr>
        <w:t xml:space="preserve"> de a</w:t>
      </w:r>
      <w:r w:rsidR="00E246AF">
        <w:rPr>
          <w:b/>
          <w:color w:val="000000" w:themeColor="text1"/>
          <w:sz w:val="24"/>
          <w:szCs w:val="24"/>
        </w:rPr>
        <w:t>bril</w:t>
      </w:r>
      <w:r w:rsidR="00E246AF" w:rsidRPr="001A78A9">
        <w:rPr>
          <w:b/>
          <w:color w:val="000000" w:themeColor="text1"/>
          <w:sz w:val="24"/>
          <w:szCs w:val="24"/>
        </w:rPr>
        <w:t xml:space="preserve"> del 201</w:t>
      </w:r>
      <w:r w:rsidR="00376AFA">
        <w:rPr>
          <w:b/>
          <w:color w:val="000000" w:themeColor="text1"/>
          <w:sz w:val="24"/>
          <w:szCs w:val="24"/>
        </w:rPr>
        <w:t>7</w:t>
      </w:r>
      <w:r w:rsidR="00E246AF" w:rsidRPr="001A78A9">
        <w:rPr>
          <w:color w:val="000000" w:themeColor="text1"/>
          <w:sz w:val="24"/>
          <w:szCs w:val="24"/>
        </w:rPr>
        <w:t xml:space="preserve">, </w:t>
      </w:r>
      <w:r w:rsidR="00E246AF">
        <w:rPr>
          <w:color w:val="000000" w:themeColor="text1"/>
          <w:sz w:val="24"/>
          <w:szCs w:val="24"/>
        </w:rPr>
        <w:t>conoce el informe DAJ-2017-000947 de 7 de abril de 2017 emitido por la Dirección de Asuntos Jurídicos, referido a co</w:t>
      </w:r>
      <w:r w:rsidR="00541765">
        <w:rPr>
          <w:color w:val="000000" w:themeColor="text1"/>
          <w:sz w:val="24"/>
          <w:szCs w:val="24"/>
        </w:rPr>
        <w:t>n</w:t>
      </w:r>
      <w:r w:rsidR="00E246AF">
        <w:rPr>
          <w:color w:val="000000" w:themeColor="text1"/>
          <w:sz w:val="24"/>
          <w:szCs w:val="24"/>
        </w:rPr>
        <w:t>cesionarios del servicio público de transporte remunerado de personas modalidad taxi, que se tienen inscritas unidades vehiculares modelo 2001 y solicitaron cambio de unidad estando vencido el rango de antigüedad, disponiendo la Junta Directiva en lo conducente lo siguiente:</w:t>
      </w:r>
    </w:p>
    <w:p w:rsidR="00E246AF" w:rsidRDefault="00E246AF" w:rsidP="009E7FE1">
      <w:pPr>
        <w:spacing w:line="276" w:lineRule="auto"/>
        <w:ind w:left="0" w:right="0"/>
        <w:rPr>
          <w:color w:val="000000" w:themeColor="text1"/>
          <w:sz w:val="24"/>
          <w:szCs w:val="24"/>
        </w:rPr>
      </w:pPr>
    </w:p>
    <w:p w:rsidR="002C4EE2" w:rsidRPr="001A78A9" w:rsidRDefault="002C4EE2" w:rsidP="002C4EE2">
      <w:pPr>
        <w:autoSpaceDE w:val="0"/>
        <w:autoSpaceDN w:val="0"/>
        <w:adjustRightInd w:val="0"/>
        <w:rPr>
          <w:color w:val="000000" w:themeColor="text1"/>
        </w:rPr>
      </w:pPr>
      <w:r w:rsidRPr="001A78A9">
        <w:rPr>
          <w:bCs/>
          <w:color w:val="000000" w:themeColor="text1"/>
        </w:rPr>
        <w:t>“</w:t>
      </w:r>
      <w:r w:rsidRPr="001A78A9">
        <w:rPr>
          <w:b/>
          <w:bCs/>
          <w:color w:val="000000" w:themeColor="text1"/>
        </w:rPr>
        <w:t xml:space="preserve">POR TANTO, SE ACUERDA: </w:t>
      </w:r>
    </w:p>
    <w:p w:rsidR="002C4EE2" w:rsidRPr="002C4EE2" w:rsidRDefault="002C4EE2" w:rsidP="002C4EE2">
      <w:pPr>
        <w:autoSpaceDE w:val="0"/>
        <w:autoSpaceDN w:val="0"/>
        <w:adjustRightInd w:val="0"/>
        <w:ind w:left="1560" w:hanging="709"/>
        <w:rPr>
          <w:color w:val="000000" w:themeColor="text1"/>
        </w:rPr>
      </w:pPr>
    </w:p>
    <w:p w:rsidR="002C4EE2" w:rsidRPr="002C4EE2" w:rsidRDefault="00E246AF" w:rsidP="002C4EE2">
      <w:pPr>
        <w:pStyle w:val="Prrafodelista"/>
        <w:numPr>
          <w:ilvl w:val="0"/>
          <w:numId w:val="46"/>
        </w:numPr>
        <w:autoSpaceDE w:val="0"/>
        <w:autoSpaceDN w:val="0"/>
        <w:adjustRightInd w:val="0"/>
        <w:ind w:left="1208" w:hanging="357"/>
        <w:rPr>
          <w:color w:val="000000" w:themeColor="text1"/>
        </w:rPr>
      </w:pPr>
      <w:r w:rsidRPr="002C4EE2">
        <w:rPr>
          <w:color w:val="000000"/>
        </w:rPr>
        <w:t xml:space="preserve">Aprobar, basados en los fundamentos, motivos y contenidos, desarrollados en los considerandos del oficio </w:t>
      </w:r>
      <w:r w:rsidRPr="002C4EE2">
        <w:rPr>
          <w:b/>
          <w:bCs/>
          <w:color w:val="000000"/>
        </w:rPr>
        <w:t xml:space="preserve">DAJ 2017-000947, </w:t>
      </w:r>
      <w:r w:rsidRPr="002C4EE2">
        <w:rPr>
          <w:color w:val="000000"/>
        </w:rPr>
        <w:t xml:space="preserve">todas las recomendaciones contenidas en el oficio dicho, el cual forma parte integral de este acuerdo. </w:t>
      </w:r>
    </w:p>
    <w:p w:rsidR="00E246AF" w:rsidRPr="002C4EE2" w:rsidRDefault="00E246AF" w:rsidP="002C4EE2">
      <w:pPr>
        <w:pStyle w:val="Prrafodelista"/>
        <w:numPr>
          <w:ilvl w:val="0"/>
          <w:numId w:val="46"/>
        </w:numPr>
        <w:autoSpaceDE w:val="0"/>
        <w:autoSpaceDN w:val="0"/>
        <w:adjustRightInd w:val="0"/>
        <w:ind w:left="1208" w:hanging="357"/>
        <w:rPr>
          <w:color w:val="000000" w:themeColor="text1"/>
        </w:rPr>
      </w:pPr>
      <w:r w:rsidRPr="002C4EE2">
        <w:rPr>
          <w:color w:val="000000"/>
        </w:rPr>
        <w:t xml:space="preserve">Iniciar Procedimiento Administrativo en contra de los concesionarios de taxi detallados a continuación que presentaron gestión de cambio de unidad (modelo 2001) fuera de plazo establecido para ello, estando vencido el rango de antigüedad, tomando como fundamento, motivos y contenidos desarrollados en el análisis realizado en el presente informe por ésta Dirección, acuerdo que conlleva efectos individuales para cada uno de los concesionarios inmersos en el presente informe, y se comisione a la Dirección de Asuntos Jurídicos para la ejecución de los procedimientos ordenados </w:t>
      </w:r>
      <w:r w:rsidR="002C4EE2" w:rsidRPr="002C4EE2">
        <w:rPr>
          <w:color w:val="000000"/>
        </w:rPr>
        <w:t>(…)” (Léanse los folios del 74 al 76 del expediente TAT-025-19)</w:t>
      </w:r>
    </w:p>
    <w:p w:rsidR="00E246AF" w:rsidRDefault="00E246AF" w:rsidP="009E7FE1">
      <w:pPr>
        <w:spacing w:line="276" w:lineRule="auto"/>
        <w:ind w:left="0" w:right="0"/>
        <w:rPr>
          <w:color w:val="000000" w:themeColor="text1"/>
          <w:sz w:val="24"/>
          <w:szCs w:val="24"/>
        </w:rPr>
      </w:pPr>
    </w:p>
    <w:p w:rsidR="00E246AF" w:rsidRDefault="00E246AF" w:rsidP="009E7FE1">
      <w:pPr>
        <w:spacing w:line="276" w:lineRule="auto"/>
        <w:ind w:left="0" w:right="0"/>
        <w:rPr>
          <w:color w:val="000000" w:themeColor="text1"/>
          <w:sz w:val="24"/>
          <w:szCs w:val="24"/>
        </w:rPr>
      </w:pPr>
    </w:p>
    <w:p w:rsidR="002C4EE2" w:rsidRDefault="002C4EE2" w:rsidP="009E7FE1">
      <w:pPr>
        <w:spacing w:line="276" w:lineRule="auto"/>
        <w:ind w:left="0" w:right="0"/>
        <w:rPr>
          <w:color w:val="000000" w:themeColor="text1"/>
          <w:sz w:val="24"/>
          <w:szCs w:val="24"/>
        </w:rPr>
      </w:pPr>
      <w:r w:rsidRPr="001A78A9">
        <w:rPr>
          <w:b/>
          <w:bCs/>
          <w:color w:val="000000" w:themeColor="text1"/>
          <w:sz w:val="24"/>
          <w:szCs w:val="24"/>
        </w:rPr>
        <w:t>SEGUNDO. -</w:t>
      </w:r>
      <w:r w:rsidRPr="001A78A9">
        <w:rPr>
          <w:b/>
          <w:bCs/>
          <w:color w:val="000000" w:themeColor="text1"/>
          <w:sz w:val="24"/>
          <w:szCs w:val="24"/>
        </w:rPr>
        <w:tab/>
      </w:r>
      <w:r>
        <w:rPr>
          <w:color w:val="000000" w:themeColor="text1"/>
          <w:sz w:val="24"/>
          <w:szCs w:val="24"/>
        </w:rPr>
        <w:t xml:space="preserve">Los Miembros de la Junta Directiva del Consejo de Transporte Público, en </w:t>
      </w:r>
      <w:r w:rsidRPr="001A78A9">
        <w:rPr>
          <w:color w:val="000000" w:themeColor="text1"/>
          <w:sz w:val="24"/>
          <w:szCs w:val="24"/>
        </w:rPr>
        <w:t xml:space="preserve">el </w:t>
      </w:r>
      <w:r w:rsidRPr="001A78A9">
        <w:rPr>
          <w:b/>
          <w:color w:val="000000" w:themeColor="text1"/>
          <w:sz w:val="24"/>
          <w:szCs w:val="24"/>
        </w:rPr>
        <w:t>Artículo 7.</w:t>
      </w:r>
      <w:r>
        <w:rPr>
          <w:b/>
          <w:color w:val="000000" w:themeColor="text1"/>
          <w:sz w:val="24"/>
          <w:szCs w:val="24"/>
        </w:rPr>
        <w:t>8</w:t>
      </w:r>
      <w:r w:rsidRPr="001A78A9">
        <w:rPr>
          <w:b/>
          <w:color w:val="000000" w:themeColor="text1"/>
          <w:sz w:val="24"/>
          <w:szCs w:val="24"/>
        </w:rPr>
        <w:t xml:space="preserve"> de la Sesión Ordinaria 1</w:t>
      </w:r>
      <w:r>
        <w:rPr>
          <w:b/>
          <w:color w:val="000000" w:themeColor="text1"/>
          <w:sz w:val="24"/>
          <w:szCs w:val="24"/>
        </w:rPr>
        <w:t>3</w:t>
      </w:r>
      <w:r w:rsidRPr="001A78A9">
        <w:rPr>
          <w:b/>
          <w:color w:val="000000" w:themeColor="text1"/>
          <w:sz w:val="24"/>
          <w:szCs w:val="24"/>
        </w:rPr>
        <w:t>-201</w:t>
      </w:r>
      <w:r>
        <w:rPr>
          <w:b/>
          <w:color w:val="000000" w:themeColor="text1"/>
          <w:sz w:val="24"/>
          <w:szCs w:val="24"/>
        </w:rPr>
        <w:t>9</w:t>
      </w:r>
      <w:r w:rsidRPr="001A78A9">
        <w:rPr>
          <w:b/>
          <w:color w:val="000000" w:themeColor="text1"/>
          <w:sz w:val="24"/>
          <w:szCs w:val="24"/>
        </w:rPr>
        <w:t xml:space="preserve"> del 1</w:t>
      </w:r>
      <w:r>
        <w:rPr>
          <w:b/>
          <w:color w:val="000000" w:themeColor="text1"/>
          <w:sz w:val="24"/>
          <w:szCs w:val="24"/>
        </w:rPr>
        <w:t>2</w:t>
      </w:r>
      <w:r w:rsidRPr="001A78A9">
        <w:rPr>
          <w:b/>
          <w:color w:val="000000" w:themeColor="text1"/>
          <w:sz w:val="24"/>
          <w:szCs w:val="24"/>
        </w:rPr>
        <w:t xml:space="preserve"> de </w:t>
      </w:r>
      <w:r>
        <w:rPr>
          <w:b/>
          <w:color w:val="000000" w:themeColor="text1"/>
          <w:sz w:val="24"/>
          <w:szCs w:val="24"/>
        </w:rPr>
        <w:t>marzo</w:t>
      </w:r>
      <w:r w:rsidRPr="001A78A9">
        <w:rPr>
          <w:b/>
          <w:color w:val="000000" w:themeColor="text1"/>
          <w:sz w:val="24"/>
          <w:szCs w:val="24"/>
        </w:rPr>
        <w:t xml:space="preserve"> del 2019</w:t>
      </w:r>
      <w:r w:rsidRPr="001A78A9">
        <w:rPr>
          <w:color w:val="000000" w:themeColor="text1"/>
          <w:sz w:val="24"/>
          <w:szCs w:val="24"/>
        </w:rPr>
        <w:t xml:space="preserve">, </w:t>
      </w:r>
      <w:r>
        <w:rPr>
          <w:color w:val="000000" w:themeColor="text1"/>
          <w:sz w:val="24"/>
          <w:szCs w:val="24"/>
        </w:rPr>
        <w:t xml:space="preserve">conoce el informe DAJ-2019-000432 de </w:t>
      </w:r>
      <w:r w:rsidR="00541765">
        <w:rPr>
          <w:color w:val="000000" w:themeColor="text1"/>
          <w:sz w:val="24"/>
          <w:szCs w:val="24"/>
        </w:rPr>
        <w:t>4</w:t>
      </w:r>
      <w:r>
        <w:rPr>
          <w:color w:val="000000" w:themeColor="text1"/>
          <w:sz w:val="24"/>
          <w:szCs w:val="24"/>
        </w:rPr>
        <w:t xml:space="preserve"> de marzo de 2019 emitido por la Dirección de Asuntos Jurídicos, disponiendo al efecto lo siguiente:</w:t>
      </w:r>
    </w:p>
    <w:p w:rsidR="002C4EE2" w:rsidRDefault="002C4EE2" w:rsidP="009E7FE1">
      <w:pPr>
        <w:spacing w:line="276" w:lineRule="auto"/>
        <w:ind w:left="0" w:right="0"/>
        <w:rPr>
          <w:b/>
          <w:bCs/>
          <w:color w:val="000000" w:themeColor="text1"/>
          <w:sz w:val="24"/>
          <w:szCs w:val="24"/>
        </w:rPr>
      </w:pPr>
    </w:p>
    <w:p w:rsidR="00CD5403" w:rsidRPr="001A78A9" w:rsidRDefault="00CD5403" w:rsidP="00CD5403">
      <w:pPr>
        <w:autoSpaceDE w:val="0"/>
        <w:autoSpaceDN w:val="0"/>
        <w:adjustRightInd w:val="0"/>
        <w:rPr>
          <w:color w:val="000000" w:themeColor="text1"/>
        </w:rPr>
      </w:pPr>
      <w:r w:rsidRPr="001A78A9">
        <w:rPr>
          <w:bCs/>
          <w:color w:val="000000" w:themeColor="text1"/>
        </w:rPr>
        <w:t>“</w:t>
      </w:r>
      <w:r w:rsidRPr="001A78A9">
        <w:rPr>
          <w:b/>
          <w:bCs/>
          <w:color w:val="000000" w:themeColor="text1"/>
        </w:rPr>
        <w:t xml:space="preserve">POR TANTO, SE ACUERDA: </w:t>
      </w:r>
    </w:p>
    <w:p w:rsidR="00CD5403" w:rsidRPr="002C4EE2" w:rsidRDefault="00CD5403" w:rsidP="00CD5403">
      <w:pPr>
        <w:autoSpaceDE w:val="0"/>
        <w:autoSpaceDN w:val="0"/>
        <w:adjustRightInd w:val="0"/>
        <w:ind w:left="1560" w:hanging="709"/>
        <w:rPr>
          <w:color w:val="000000" w:themeColor="text1"/>
        </w:rPr>
      </w:pPr>
    </w:p>
    <w:p w:rsidR="00CD5403" w:rsidRDefault="00CD5403" w:rsidP="00CD5403">
      <w:pPr>
        <w:ind w:left="1237" w:hanging="386"/>
        <w:rPr>
          <w:bCs/>
          <w:color w:val="000000" w:themeColor="text1"/>
        </w:rPr>
      </w:pPr>
      <w:r w:rsidRPr="00CD5403">
        <w:rPr>
          <w:color w:val="000000"/>
        </w:rPr>
        <w:lastRenderedPageBreak/>
        <w:t>1.</w:t>
      </w:r>
      <w:r w:rsidRPr="00CD5403">
        <w:rPr>
          <w:color w:val="000000"/>
        </w:rPr>
        <w:tab/>
        <w:t>Aprobar</w:t>
      </w:r>
      <w:r w:rsidRPr="00CD5403">
        <w:rPr>
          <w:bCs/>
          <w:color w:val="000000" w:themeColor="text1"/>
        </w:rPr>
        <w:t xml:space="preserve">, basados en los fundamentos, motivos y contenidos, desarrollados en los considerandos del oficio </w:t>
      </w:r>
      <w:r w:rsidRPr="00541765">
        <w:rPr>
          <w:b/>
          <w:bCs/>
          <w:color w:val="000000" w:themeColor="text1"/>
        </w:rPr>
        <w:t>DAJ 2019-000432</w:t>
      </w:r>
      <w:r w:rsidRPr="00CD5403">
        <w:rPr>
          <w:bCs/>
          <w:color w:val="000000" w:themeColor="text1"/>
        </w:rPr>
        <w:t>, todas las recomendaciones contenidas en el oficio dicho, el cual forma parte integral de este acuerdo.</w:t>
      </w:r>
    </w:p>
    <w:p w:rsidR="00CD5403" w:rsidRPr="00541765" w:rsidRDefault="00CD5403" w:rsidP="00CD5403">
      <w:pPr>
        <w:ind w:left="1237" w:hanging="386"/>
        <w:rPr>
          <w:bCs/>
          <w:color w:val="000000" w:themeColor="text1"/>
        </w:rPr>
      </w:pPr>
      <w:r w:rsidRPr="00CD5403">
        <w:rPr>
          <w:bCs/>
          <w:color w:val="000000" w:themeColor="text1"/>
        </w:rPr>
        <w:t>2.</w:t>
      </w:r>
      <w:r>
        <w:rPr>
          <w:bCs/>
          <w:color w:val="000000" w:themeColor="text1"/>
        </w:rPr>
        <w:tab/>
      </w:r>
      <w:r w:rsidRPr="00CD5403">
        <w:rPr>
          <w:bCs/>
          <w:color w:val="000000" w:themeColor="text1"/>
        </w:rPr>
        <w:t xml:space="preserve">Ampliar el artículo 7.6.2 de la sesión ordinaria 16-2017 por medio del cual se ordenaba el inicio de un Procedimiento Administrativo de Cancelación para verificar la verdad real de los hechos, en relación a la concesión </w:t>
      </w:r>
      <w:r w:rsidR="00F20B4D">
        <w:rPr>
          <w:b/>
          <w:bCs/>
          <w:color w:val="000000" w:themeColor="text1"/>
        </w:rPr>
        <w:t>TS XXXX</w:t>
      </w:r>
      <w:r w:rsidRPr="00CD5403">
        <w:rPr>
          <w:bCs/>
          <w:color w:val="000000" w:themeColor="text1"/>
        </w:rPr>
        <w:t xml:space="preserve"> de la señora </w:t>
      </w:r>
      <w:r w:rsidR="00F20B4D">
        <w:rPr>
          <w:b/>
          <w:bCs/>
          <w:color w:val="000000" w:themeColor="text1"/>
        </w:rPr>
        <w:t>MEER</w:t>
      </w:r>
      <w:r w:rsidRPr="00CD5403">
        <w:rPr>
          <w:bCs/>
          <w:color w:val="000000" w:themeColor="text1"/>
        </w:rPr>
        <w:t xml:space="preserve">, con el fin de averiguar la verdad real de los hechos denunciados, otorgando el debido proceso para tal efecto, ampliación que será por la supuesta falta del pago de canon del Consejo de Transporte Público, la falta de revisión técnica vehicular sobre el vehículo que ampara la concesión, la falta de </w:t>
      </w:r>
      <w:r w:rsidRPr="00541765">
        <w:rPr>
          <w:bCs/>
          <w:color w:val="000000" w:themeColor="text1"/>
        </w:rPr>
        <w:t>prestación del servicio, así como no prestar el servicio personalmente por al menos ocho horas diarias. Para los efectos de la presente ampliación de causales, igualmente se comisiona a la Dirección de Asuntos jurídicos, para que desarrolle un solo proceso.</w:t>
      </w:r>
    </w:p>
    <w:p w:rsidR="00CD5403" w:rsidRPr="00F20B4D" w:rsidRDefault="00CD5403" w:rsidP="00387311">
      <w:pPr>
        <w:pStyle w:val="Prrafodelista"/>
        <w:numPr>
          <w:ilvl w:val="0"/>
          <w:numId w:val="47"/>
        </w:numPr>
        <w:autoSpaceDE w:val="0"/>
        <w:autoSpaceDN w:val="0"/>
        <w:adjustRightInd w:val="0"/>
        <w:ind w:left="1237" w:hanging="386"/>
        <w:contextualSpacing w:val="0"/>
        <w:rPr>
          <w:color w:val="000000" w:themeColor="text1"/>
        </w:rPr>
      </w:pPr>
      <w:r w:rsidRPr="00F20B4D">
        <w:rPr>
          <w:bCs/>
          <w:color w:val="000000" w:themeColor="text1"/>
        </w:rPr>
        <w:t xml:space="preserve">Notifíquese: </w:t>
      </w:r>
      <w:r w:rsidR="00F20B4D" w:rsidRPr="00F20B4D">
        <w:rPr>
          <w:bCs/>
          <w:color w:val="000000" w:themeColor="text1"/>
        </w:rPr>
        <w:t>MEER</w:t>
      </w:r>
      <w:r w:rsidRPr="00F20B4D">
        <w:rPr>
          <w:bCs/>
          <w:color w:val="000000" w:themeColor="text1"/>
        </w:rPr>
        <w:t xml:space="preserve"> al correo </w:t>
      </w:r>
      <w:r w:rsidR="00085866" w:rsidRPr="00F20B4D">
        <w:rPr>
          <w:color w:val="000000" w:themeColor="text1"/>
        </w:rPr>
        <w:t>(…)” (Léase el folio del 67 del expediente TAT-025-19)</w:t>
      </w:r>
    </w:p>
    <w:p w:rsidR="002C4EE2" w:rsidRPr="00CD5403" w:rsidRDefault="002C4EE2" w:rsidP="00CD5403">
      <w:pPr>
        <w:tabs>
          <w:tab w:val="left" w:pos="1276"/>
        </w:tabs>
        <w:ind w:left="1276" w:hanging="425"/>
        <w:rPr>
          <w:bCs/>
          <w:color w:val="000000" w:themeColor="text1"/>
        </w:rPr>
      </w:pPr>
    </w:p>
    <w:p w:rsidR="002C4EE2" w:rsidRPr="00085866" w:rsidRDefault="00085866" w:rsidP="009E7FE1">
      <w:pPr>
        <w:spacing w:line="276" w:lineRule="auto"/>
        <w:ind w:left="0" w:right="0"/>
        <w:rPr>
          <w:bCs/>
          <w:color w:val="000000" w:themeColor="text1"/>
          <w:sz w:val="24"/>
          <w:szCs w:val="24"/>
        </w:rPr>
      </w:pPr>
      <w:r w:rsidRPr="00085866">
        <w:rPr>
          <w:bCs/>
          <w:color w:val="000000" w:themeColor="text1"/>
          <w:sz w:val="24"/>
          <w:szCs w:val="24"/>
        </w:rPr>
        <w:t xml:space="preserve">El Acuerdo se </w:t>
      </w:r>
      <w:r>
        <w:rPr>
          <w:bCs/>
          <w:color w:val="000000" w:themeColor="text1"/>
          <w:sz w:val="24"/>
          <w:szCs w:val="24"/>
        </w:rPr>
        <w:t xml:space="preserve">es notificado a la señora </w:t>
      </w:r>
      <w:r w:rsidR="00F20B4D">
        <w:rPr>
          <w:bCs/>
          <w:color w:val="000000" w:themeColor="text1"/>
          <w:sz w:val="24"/>
          <w:szCs w:val="24"/>
        </w:rPr>
        <w:t>MEER</w:t>
      </w:r>
      <w:r w:rsidRPr="00085866">
        <w:rPr>
          <w:bCs/>
          <w:color w:val="000000" w:themeColor="text1"/>
          <w:sz w:val="24"/>
          <w:szCs w:val="24"/>
        </w:rPr>
        <w:t xml:space="preserve"> a</w:t>
      </w:r>
      <w:r>
        <w:rPr>
          <w:bCs/>
          <w:color w:val="000000" w:themeColor="text1"/>
          <w:sz w:val="24"/>
          <w:szCs w:val="24"/>
        </w:rPr>
        <w:t xml:space="preserve"> la</w:t>
      </w:r>
      <w:r w:rsidRPr="00085866">
        <w:rPr>
          <w:bCs/>
          <w:color w:val="000000" w:themeColor="text1"/>
          <w:sz w:val="24"/>
          <w:szCs w:val="24"/>
        </w:rPr>
        <w:t xml:space="preserve"> </w:t>
      </w:r>
      <w:r>
        <w:rPr>
          <w:bCs/>
          <w:color w:val="000000" w:themeColor="text1"/>
          <w:sz w:val="24"/>
          <w:szCs w:val="24"/>
        </w:rPr>
        <w:t xml:space="preserve">dirección de </w:t>
      </w:r>
      <w:r w:rsidRPr="00085866">
        <w:rPr>
          <w:bCs/>
          <w:color w:val="000000" w:themeColor="text1"/>
          <w:sz w:val="24"/>
          <w:szCs w:val="24"/>
        </w:rPr>
        <w:t>correo</w:t>
      </w:r>
      <w:r>
        <w:rPr>
          <w:bCs/>
          <w:color w:val="000000" w:themeColor="text1"/>
          <w:sz w:val="24"/>
          <w:szCs w:val="24"/>
        </w:rPr>
        <w:t xml:space="preserve"> electrónico:</w:t>
      </w:r>
      <w:r w:rsidRPr="00085866">
        <w:rPr>
          <w:bCs/>
          <w:color w:val="000000" w:themeColor="text1"/>
          <w:sz w:val="24"/>
          <w:szCs w:val="24"/>
        </w:rPr>
        <w:t xml:space="preserve"> </w:t>
      </w:r>
      <w:hyperlink r:id="rId8" w:history="1">
        <w:r w:rsidR="00F20B4D">
          <w:rPr>
            <w:rStyle w:val="Hipervnculo"/>
            <w:bCs/>
            <w:sz w:val="24"/>
            <w:szCs w:val="24"/>
          </w:rPr>
          <w:t>@…</w:t>
        </w:r>
      </w:hyperlink>
      <w:r>
        <w:rPr>
          <w:bCs/>
          <w:color w:val="000000" w:themeColor="text1"/>
          <w:sz w:val="24"/>
          <w:szCs w:val="24"/>
        </w:rPr>
        <w:t xml:space="preserve">; el </w:t>
      </w:r>
      <w:r w:rsidRPr="00057CBB">
        <w:rPr>
          <w:b/>
          <w:bCs/>
          <w:color w:val="000000" w:themeColor="text1"/>
          <w:sz w:val="24"/>
          <w:szCs w:val="24"/>
        </w:rPr>
        <w:t>jueves 14 de marzo de 2019</w:t>
      </w:r>
      <w:r>
        <w:rPr>
          <w:bCs/>
          <w:color w:val="000000" w:themeColor="text1"/>
          <w:sz w:val="24"/>
          <w:szCs w:val="24"/>
        </w:rPr>
        <w:t>, a las 13:27 horas. (Léase el folio 68 del expediente TAT-025-19)</w:t>
      </w:r>
    </w:p>
    <w:p w:rsidR="002C4EE2" w:rsidRDefault="002C4EE2" w:rsidP="009E7FE1">
      <w:pPr>
        <w:spacing w:line="276" w:lineRule="auto"/>
        <w:ind w:left="0" w:right="0"/>
        <w:rPr>
          <w:bCs/>
          <w:color w:val="000000" w:themeColor="text1"/>
          <w:sz w:val="24"/>
          <w:szCs w:val="24"/>
        </w:rPr>
      </w:pPr>
    </w:p>
    <w:p w:rsidR="00CB62F8" w:rsidRDefault="00CB62F8" w:rsidP="009E7FE1">
      <w:pPr>
        <w:spacing w:line="276" w:lineRule="auto"/>
        <w:ind w:left="0" w:right="0"/>
        <w:rPr>
          <w:bCs/>
          <w:color w:val="000000" w:themeColor="text1"/>
          <w:sz w:val="24"/>
          <w:szCs w:val="24"/>
        </w:rPr>
      </w:pPr>
    </w:p>
    <w:p w:rsidR="00085866" w:rsidRPr="00502D19" w:rsidRDefault="00085866" w:rsidP="009E7FE1">
      <w:pPr>
        <w:spacing w:line="276" w:lineRule="auto"/>
        <w:ind w:left="0" w:right="0"/>
        <w:rPr>
          <w:bCs/>
          <w:color w:val="000000" w:themeColor="text1"/>
          <w:sz w:val="24"/>
          <w:szCs w:val="24"/>
        </w:rPr>
      </w:pPr>
      <w:r>
        <w:rPr>
          <w:b/>
          <w:bCs/>
          <w:color w:val="000000" w:themeColor="text1"/>
          <w:sz w:val="24"/>
          <w:szCs w:val="24"/>
        </w:rPr>
        <w:t>TERCERO</w:t>
      </w:r>
      <w:r w:rsidRPr="001A78A9">
        <w:rPr>
          <w:b/>
          <w:bCs/>
          <w:color w:val="000000" w:themeColor="text1"/>
          <w:sz w:val="24"/>
          <w:szCs w:val="24"/>
        </w:rPr>
        <w:t>. -</w:t>
      </w:r>
      <w:r w:rsidRPr="001A78A9">
        <w:rPr>
          <w:b/>
          <w:bCs/>
          <w:color w:val="000000" w:themeColor="text1"/>
          <w:sz w:val="24"/>
          <w:szCs w:val="24"/>
        </w:rPr>
        <w:tab/>
      </w:r>
      <w:r>
        <w:rPr>
          <w:color w:val="000000" w:themeColor="text1"/>
          <w:sz w:val="24"/>
          <w:szCs w:val="24"/>
        </w:rPr>
        <w:t xml:space="preserve">El </w:t>
      </w:r>
      <w:r w:rsidRPr="00057CBB">
        <w:rPr>
          <w:b/>
          <w:color w:val="000000" w:themeColor="text1"/>
          <w:sz w:val="24"/>
          <w:szCs w:val="24"/>
        </w:rPr>
        <w:t>26 de abril de 2018</w:t>
      </w:r>
      <w:r>
        <w:rPr>
          <w:color w:val="000000" w:themeColor="text1"/>
          <w:sz w:val="24"/>
          <w:szCs w:val="24"/>
        </w:rPr>
        <w:t xml:space="preserve">, la señora </w:t>
      </w:r>
      <w:r w:rsidRPr="00085866">
        <w:rPr>
          <w:bCs/>
          <w:color w:val="000000" w:themeColor="text1"/>
          <w:sz w:val="24"/>
          <w:szCs w:val="24"/>
        </w:rPr>
        <w:t>Esquivel Rosales</w:t>
      </w:r>
      <w:r w:rsidR="00057CBB">
        <w:rPr>
          <w:bCs/>
          <w:color w:val="000000" w:themeColor="text1"/>
          <w:sz w:val="24"/>
          <w:szCs w:val="24"/>
        </w:rPr>
        <w:t xml:space="preserve">, presenta </w:t>
      </w:r>
      <w:r w:rsidR="00057CBB">
        <w:rPr>
          <w:b/>
          <w:bCs/>
          <w:color w:val="000000" w:themeColor="text1"/>
          <w:sz w:val="24"/>
          <w:szCs w:val="24"/>
        </w:rPr>
        <w:t>protesta de nulidad absoluta del procedimiento administrativo</w:t>
      </w:r>
      <w:r w:rsidR="00057CBB" w:rsidRPr="00057CBB">
        <w:rPr>
          <w:bCs/>
          <w:color w:val="000000" w:themeColor="text1"/>
          <w:sz w:val="24"/>
          <w:szCs w:val="24"/>
        </w:rPr>
        <w:t xml:space="preserve">, </w:t>
      </w:r>
      <w:r w:rsidR="00057CBB">
        <w:rPr>
          <w:bCs/>
          <w:color w:val="000000" w:themeColor="text1"/>
          <w:sz w:val="24"/>
          <w:szCs w:val="24"/>
        </w:rPr>
        <w:t xml:space="preserve">indicando </w:t>
      </w:r>
      <w:r w:rsidR="00502D19">
        <w:rPr>
          <w:bCs/>
          <w:color w:val="000000" w:themeColor="text1"/>
          <w:sz w:val="24"/>
          <w:szCs w:val="24"/>
        </w:rPr>
        <w:t xml:space="preserve">en resumen </w:t>
      </w:r>
      <w:r w:rsidR="00057CBB">
        <w:rPr>
          <w:bCs/>
          <w:color w:val="000000" w:themeColor="text1"/>
          <w:sz w:val="24"/>
          <w:szCs w:val="24"/>
        </w:rPr>
        <w:t>que el procedi</w:t>
      </w:r>
      <w:r w:rsidR="00502D19">
        <w:rPr>
          <w:bCs/>
          <w:color w:val="000000" w:themeColor="text1"/>
          <w:sz w:val="24"/>
          <w:szCs w:val="24"/>
        </w:rPr>
        <w:t xml:space="preserve">miento </w:t>
      </w:r>
      <w:r w:rsidR="00057CBB">
        <w:rPr>
          <w:bCs/>
          <w:color w:val="000000" w:themeColor="text1"/>
          <w:sz w:val="24"/>
          <w:szCs w:val="24"/>
        </w:rPr>
        <w:t xml:space="preserve">administrativo resulta absolutamente nulo y debe retrotraerse al momento procesal </w:t>
      </w:r>
      <w:r w:rsidR="00502D19">
        <w:rPr>
          <w:bCs/>
          <w:color w:val="000000" w:themeColor="text1"/>
          <w:sz w:val="24"/>
          <w:szCs w:val="24"/>
        </w:rPr>
        <w:t>o</w:t>
      </w:r>
      <w:r w:rsidR="00057CBB">
        <w:rPr>
          <w:bCs/>
          <w:color w:val="000000" w:themeColor="text1"/>
          <w:sz w:val="24"/>
          <w:szCs w:val="24"/>
        </w:rPr>
        <w:t xml:space="preserve">portuno en que el mismo inició y antes de que se le notificara su inicio, se le diera traslado y plazo de oposición, en razón de no haberse notificado en forma personal en su </w:t>
      </w:r>
      <w:r w:rsidR="00502D19">
        <w:rPr>
          <w:bCs/>
          <w:color w:val="000000" w:themeColor="text1"/>
          <w:sz w:val="24"/>
          <w:szCs w:val="24"/>
        </w:rPr>
        <w:t>domicilio</w:t>
      </w:r>
      <w:r w:rsidR="00057CBB">
        <w:rPr>
          <w:bCs/>
          <w:color w:val="000000" w:themeColor="text1"/>
          <w:sz w:val="24"/>
          <w:szCs w:val="24"/>
        </w:rPr>
        <w:t xml:space="preserve"> ni al </w:t>
      </w:r>
      <w:r w:rsidR="00502D19">
        <w:rPr>
          <w:bCs/>
          <w:color w:val="000000" w:themeColor="text1"/>
          <w:sz w:val="24"/>
          <w:szCs w:val="24"/>
        </w:rPr>
        <w:t>medio</w:t>
      </w:r>
      <w:r w:rsidR="00057CBB">
        <w:rPr>
          <w:bCs/>
          <w:color w:val="000000" w:themeColor="text1"/>
          <w:sz w:val="24"/>
          <w:szCs w:val="24"/>
        </w:rPr>
        <w:t xml:space="preserve"> señalado para recibir notificaciones que es el correo </w:t>
      </w:r>
      <w:hyperlink r:id="rId9" w:history="1">
        <w:r w:rsidR="00F20B4D" w:rsidRPr="00CD69CD">
          <w:rPr>
            <w:rStyle w:val="Hipervnculo"/>
            <w:bCs/>
            <w:sz w:val="24"/>
            <w:szCs w:val="24"/>
          </w:rPr>
          <w:t>...@hotmail.com</w:t>
        </w:r>
      </w:hyperlink>
      <w:r w:rsidR="00502D19">
        <w:rPr>
          <w:bCs/>
          <w:color w:val="000000" w:themeColor="text1"/>
          <w:sz w:val="24"/>
          <w:szCs w:val="24"/>
        </w:rPr>
        <w:t xml:space="preserve">; lo cual es un vicio en el procedimiento, y solicita se proceda a iniciar y realizar el trámite de cambio de unidad de la concesión bajo el número de placa </w:t>
      </w:r>
      <w:r w:rsidR="00F20B4D">
        <w:rPr>
          <w:bCs/>
          <w:color w:val="000000" w:themeColor="text1"/>
          <w:sz w:val="24"/>
          <w:szCs w:val="24"/>
        </w:rPr>
        <w:t>TS XXXX</w:t>
      </w:r>
      <w:r w:rsidR="00502D19">
        <w:rPr>
          <w:bCs/>
          <w:color w:val="000000" w:themeColor="text1"/>
          <w:sz w:val="24"/>
          <w:szCs w:val="24"/>
        </w:rPr>
        <w:t xml:space="preserve">, que solicitó en febrero de 2017. (Léanse los folios del 54 al 55 del expediente TAT-025-19)  </w:t>
      </w:r>
    </w:p>
    <w:p w:rsidR="00085866" w:rsidRDefault="00085866" w:rsidP="009E7FE1">
      <w:pPr>
        <w:spacing w:line="276" w:lineRule="auto"/>
        <w:ind w:left="0" w:right="0"/>
        <w:rPr>
          <w:bCs/>
          <w:color w:val="000000" w:themeColor="text1"/>
          <w:sz w:val="24"/>
          <w:szCs w:val="24"/>
        </w:rPr>
      </w:pPr>
    </w:p>
    <w:p w:rsidR="000014D0" w:rsidRPr="00502D19" w:rsidRDefault="00085866" w:rsidP="009E7FE1">
      <w:pPr>
        <w:spacing w:line="276" w:lineRule="auto"/>
        <w:ind w:left="0" w:right="0"/>
        <w:rPr>
          <w:color w:val="000000" w:themeColor="text1"/>
          <w:sz w:val="24"/>
          <w:szCs w:val="24"/>
        </w:rPr>
      </w:pPr>
      <w:r>
        <w:rPr>
          <w:b/>
          <w:bCs/>
          <w:color w:val="000000" w:themeColor="text1"/>
          <w:sz w:val="24"/>
          <w:szCs w:val="24"/>
        </w:rPr>
        <w:t>CUARTO</w:t>
      </w:r>
      <w:r w:rsidR="00E246AF" w:rsidRPr="001A78A9">
        <w:rPr>
          <w:b/>
          <w:bCs/>
          <w:color w:val="000000" w:themeColor="text1"/>
          <w:sz w:val="24"/>
          <w:szCs w:val="24"/>
        </w:rPr>
        <w:t>. -</w:t>
      </w:r>
      <w:r w:rsidR="00E246AF" w:rsidRPr="001A78A9">
        <w:rPr>
          <w:b/>
          <w:bCs/>
          <w:color w:val="000000" w:themeColor="text1"/>
          <w:sz w:val="24"/>
          <w:szCs w:val="24"/>
        </w:rPr>
        <w:tab/>
      </w:r>
      <w:r w:rsidR="00E246AF">
        <w:rPr>
          <w:color w:val="000000" w:themeColor="text1"/>
          <w:sz w:val="24"/>
          <w:szCs w:val="24"/>
        </w:rPr>
        <w:t>L</w:t>
      </w:r>
      <w:r w:rsidR="00443425" w:rsidRPr="001A78A9">
        <w:rPr>
          <w:color w:val="000000" w:themeColor="text1"/>
          <w:sz w:val="24"/>
          <w:szCs w:val="24"/>
        </w:rPr>
        <w:t xml:space="preserve">a Junta Directiva del Consejo de Transporte Público, en el </w:t>
      </w:r>
      <w:r w:rsidR="00403931" w:rsidRPr="001A78A9">
        <w:rPr>
          <w:b/>
          <w:color w:val="000000" w:themeColor="text1"/>
          <w:sz w:val="24"/>
          <w:szCs w:val="24"/>
        </w:rPr>
        <w:t>Artículo 7.6 de la Sesión Ordinaria 14-2019 del 19 de marzo del 2019</w:t>
      </w:r>
      <w:r w:rsidR="00443425" w:rsidRPr="001A78A9">
        <w:rPr>
          <w:color w:val="000000" w:themeColor="text1"/>
          <w:sz w:val="24"/>
          <w:szCs w:val="24"/>
        </w:rPr>
        <w:t>,</w:t>
      </w:r>
      <w:r w:rsidR="001C176D" w:rsidRPr="001A78A9">
        <w:rPr>
          <w:color w:val="000000" w:themeColor="text1"/>
          <w:sz w:val="24"/>
          <w:szCs w:val="24"/>
        </w:rPr>
        <w:t xml:space="preserve"> </w:t>
      </w:r>
      <w:r w:rsidR="00F86323">
        <w:rPr>
          <w:color w:val="000000" w:themeColor="text1"/>
          <w:sz w:val="24"/>
          <w:szCs w:val="24"/>
        </w:rPr>
        <w:t>referido a solicitud de nulidad del procedimiento administrativo</w:t>
      </w:r>
      <w:r w:rsidR="002B6DEA">
        <w:rPr>
          <w:color w:val="000000" w:themeColor="text1"/>
          <w:sz w:val="24"/>
          <w:szCs w:val="24"/>
        </w:rPr>
        <w:t>,</w:t>
      </w:r>
      <w:r w:rsidR="00F86323">
        <w:rPr>
          <w:color w:val="000000" w:themeColor="text1"/>
          <w:sz w:val="24"/>
          <w:szCs w:val="24"/>
        </w:rPr>
        <w:t xml:space="preserve"> solicitud de </w:t>
      </w:r>
      <w:r w:rsidR="00F86323" w:rsidRPr="00502D19">
        <w:rPr>
          <w:color w:val="000000" w:themeColor="text1"/>
          <w:sz w:val="24"/>
          <w:szCs w:val="24"/>
        </w:rPr>
        <w:t>caducidad  o prescripción del procedimiento administrativo y solicitud de cambio de unidad, conoce e</w:t>
      </w:r>
      <w:r w:rsidR="00D20F47" w:rsidRPr="00502D19">
        <w:rPr>
          <w:color w:val="000000" w:themeColor="text1"/>
          <w:sz w:val="24"/>
          <w:szCs w:val="24"/>
        </w:rPr>
        <w:t xml:space="preserve">l </w:t>
      </w:r>
      <w:r w:rsidR="000E0FD0" w:rsidRPr="00502D19">
        <w:rPr>
          <w:color w:val="000000" w:themeColor="text1"/>
          <w:sz w:val="24"/>
          <w:szCs w:val="24"/>
        </w:rPr>
        <w:t xml:space="preserve">informe </w:t>
      </w:r>
      <w:r w:rsidR="00E52668" w:rsidRPr="00502D19">
        <w:rPr>
          <w:b/>
          <w:color w:val="000000" w:themeColor="text1"/>
          <w:sz w:val="24"/>
          <w:szCs w:val="24"/>
        </w:rPr>
        <w:t>DAJ-201</w:t>
      </w:r>
      <w:r w:rsidR="003E62EE" w:rsidRPr="00502D19">
        <w:rPr>
          <w:b/>
          <w:color w:val="000000" w:themeColor="text1"/>
          <w:sz w:val="24"/>
          <w:szCs w:val="24"/>
        </w:rPr>
        <w:t>9</w:t>
      </w:r>
      <w:r w:rsidR="00E52668" w:rsidRPr="00502D19">
        <w:rPr>
          <w:b/>
          <w:color w:val="000000" w:themeColor="text1"/>
          <w:sz w:val="24"/>
          <w:szCs w:val="24"/>
        </w:rPr>
        <w:t>-00</w:t>
      </w:r>
      <w:r w:rsidR="004D1313" w:rsidRPr="00502D19">
        <w:rPr>
          <w:b/>
          <w:color w:val="000000" w:themeColor="text1"/>
          <w:sz w:val="24"/>
          <w:szCs w:val="24"/>
        </w:rPr>
        <w:t>0</w:t>
      </w:r>
      <w:r w:rsidR="003E62EE" w:rsidRPr="00502D19">
        <w:rPr>
          <w:b/>
          <w:color w:val="000000" w:themeColor="text1"/>
          <w:sz w:val="24"/>
          <w:szCs w:val="24"/>
        </w:rPr>
        <w:t>501</w:t>
      </w:r>
      <w:r w:rsidR="00CB0F88" w:rsidRPr="00502D19">
        <w:rPr>
          <w:color w:val="000000" w:themeColor="text1"/>
          <w:sz w:val="24"/>
          <w:szCs w:val="24"/>
        </w:rPr>
        <w:t xml:space="preserve"> del </w:t>
      </w:r>
      <w:r w:rsidR="003E62EE" w:rsidRPr="00502D19">
        <w:rPr>
          <w:color w:val="000000" w:themeColor="text1"/>
          <w:sz w:val="24"/>
          <w:szCs w:val="24"/>
        </w:rPr>
        <w:t>14</w:t>
      </w:r>
      <w:r w:rsidR="005352AA" w:rsidRPr="00502D19">
        <w:rPr>
          <w:color w:val="000000" w:themeColor="text1"/>
          <w:sz w:val="24"/>
          <w:szCs w:val="24"/>
        </w:rPr>
        <w:t xml:space="preserve"> de </w:t>
      </w:r>
      <w:r w:rsidR="003E62EE" w:rsidRPr="00502D19">
        <w:rPr>
          <w:color w:val="000000" w:themeColor="text1"/>
          <w:sz w:val="24"/>
          <w:szCs w:val="24"/>
        </w:rPr>
        <w:t xml:space="preserve">marzo </w:t>
      </w:r>
      <w:r w:rsidR="005352AA" w:rsidRPr="00502D19">
        <w:rPr>
          <w:color w:val="000000" w:themeColor="text1"/>
          <w:sz w:val="24"/>
          <w:szCs w:val="24"/>
        </w:rPr>
        <w:t xml:space="preserve">del </w:t>
      </w:r>
      <w:r w:rsidR="003E62EE" w:rsidRPr="00502D19">
        <w:rPr>
          <w:color w:val="000000" w:themeColor="text1"/>
          <w:sz w:val="24"/>
          <w:szCs w:val="24"/>
        </w:rPr>
        <w:t>2019,</w:t>
      </w:r>
      <w:r w:rsidR="00CB0F88" w:rsidRPr="00502D19">
        <w:rPr>
          <w:color w:val="000000" w:themeColor="text1"/>
          <w:sz w:val="24"/>
          <w:szCs w:val="24"/>
        </w:rPr>
        <w:t xml:space="preserve"> </w:t>
      </w:r>
      <w:r w:rsidR="00E246AF" w:rsidRPr="00502D19">
        <w:rPr>
          <w:color w:val="000000" w:themeColor="text1"/>
          <w:sz w:val="24"/>
          <w:szCs w:val="24"/>
        </w:rPr>
        <w:t xml:space="preserve">emitido por la Dirección Jurídica del </w:t>
      </w:r>
      <w:r w:rsidR="00CC4583" w:rsidRPr="00502D19">
        <w:rPr>
          <w:color w:val="000000" w:themeColor="text1"/>
          <w:sz w:val="24"/>
          <w:szCs w:val="24"/>
        </w:rPr>
        <w:t xml:space="preserve">Consejo </w:t>
      </w:r>
      <w:r w:rsidR="00E246AF" w:rsidRPr="00502D19">
        <w:rPr>
          <w:color w:val="000000" w:themeColor="text1"/>
          <w:sz w:val="24"/>
          <w:szCs w:val="24"/>
        </w:rPr>
        <w:t xml:space="preserve">de Transporte Público en el cual </w:t>
      </w:r>
      <w:r w:rsidR="00CB0F88" w:rsidRPr="00502D19">
        <w:rPr>
          <w:color w:val="000000" w:themeColor="text1"/>
          <w:sz w:val="24"/>
          <w:szCs w:val="24"/>
        </w:rPr>
        <w:t xml:space="preserve">se </w:t>
      </w:r>
      <w:r w:rsidR="000E0FD0" w:rsidRPr="00502D19">
        <w:rPr>
          <w:color w:val="000000" w:themeColor="text1"/>
          <w:sz w:val="24"/>
          <w:szCs w:val="24"/>
        </w:rPr>
        <w:t>determina</w:t>
      </w:r>
      <w:r w:rsidR="009A6D2C" w:rsidRPr="00502D19">
        <w:rPr>
          <w:color w:val="000000" w:themeColor="text1"/>
          <w:sz w:val="24"/>
          <w:szCs w:val="24"/>
        </w:rPr>
        <w:t xml:space="preserve"> </w:t>
      </w:r>
      <w:r w:rsidR="009C4A50" w:rsidRPr="00502D19">
        <w:rPr>
          <w:color w:val="000000" w:themeColor="text1"/>
          <w:sz w:val="24"/>
          <w:szCs w:val="24"/>
        </w:rPr>
        <w:t xml:space="preserve">la irregularidad en la prestación del servicio </w:t>
      </w:r>
      <w:r w:rsidR="00F20B4D">
        <w:rPr>
          <w:color w:val="000000" w:themeColor="text1"/>
          <w:sz w:val="24"/>
          <w:szCs w:val="24"/>
        </w:rPr>
        <w:t>TS XXXX</w:t>
      </w:r>
      <w:r w:rsidR="009C4A50" w:rsidRPr="00502D19">
        <w:rPr>
          <w:color w:val="000000" w:themeColor="text1"/>
          <w:sz w:val="24"/>
          <w:szCs w:val="24"/>
        </w:rPr>
        <w:t xml:space="preserve"> por la </w:t>
      </w:r>
      <w:r w:rsidR="00E52668" w:rsidRPr="00502D19">
        <w:rPr>
          <w:color w:val="000000" w:themeColor="text1"/>
          <w:sz w:val="24"/>
          <w:szCs w:val="24"/>
        </w:rPr>
        <w:t xml:space="preserve">no realización del cambio de unidad antes del vencimiento del </w:t>
      </w:r>
      <w:r w:rsidR="009C4A50" w:rsidRPr="00502D19">
        <w:rPr>
          <w:color w:val="000000" w:themeColor="text1"/>
          <w:sz w:val="24"/>
          <w:szCs w:val="24"/>
        </w:rPr>
        <w:t>plazo</w:t>
      </w:r>
      <w:r w:rsidR="009A6D2C" w:rsidRPr="00502D19">
        <w:rPr>
          <w:color w:val="000000" w:themeColor="text1"/>
          <w:sz w:val="24"/>
          <w:szCs w:val="24"/>
        </w:rPr>
        <w:t>.</w:t>
      </w:r>
      <w:r w:rsidR="00BF7742" w:rsidRPr="00502D19">
        <w:rPr>
          <w:color w:val="000000" w:themeColor="text1"/>
          <w:sz w:val="24"/>
          <w:szCs w:val="24"/>
        </w:rPr>
        <w:t xml:space="preserve"> </w:t>
      </w:r>
      <w:r w:rsidR="009C2E06" w:rsidRPr="00502D19">
        <w:rPr>
          <w:color w:val="000000" w:themeColor="text1"/>
          <w:sz w:val="24"/>
          <w:szCs w:val="24"/>
        </w:rPr>
        <w:t xml:space="preserve"> </w:t>
      </w:r>
      <w:r w:rsidR="002A38DB" w:rsidRPr="00502D19">
        <w:rPr>
          <w:color w:val="000000" w:themeColor="text1"/>
          <w:spacing w:val="-3"/>
          <w:sz w:val="24"/>
          <w:szCs w:val="24"/>
        </w:rPr>
        <w:t xml:space="preserve">(Léanse los folios del </w:t>
      </w:r>
      <w:r w:rsidR="003E62EE" w:rsidRPr="00502D19">
        <w:rPr>
          <w:color w:val="000000" w:themeColor="text1"/>
          <w:spacing w:val="-3"/>
          <w:sz w:val="24"/>
          <w:szCs w:val="24"/>
        </w:rPr>
        <w:t>46</w:t>
      </w:r>
      <w:r w:rsidR="000014D0" w:rsidRPr="00502D19">
        <w:rPr>
          <w:color w:val="000000" w:themeColor="text1"/>
          <w:spacing w:val="-3"/>
          <w:sz w:val="24"/>
          <w:szCs w:val="24"/>
        </w:rPr>
        <w:t xml:space="preserve"> </w:t>
      </w:r>
      <w:r w:rsidR="002A38DB" w:rsidRPr="00502D19">
        <w:rPr>
          <w:color w:val="000000" w:themeColor="text1"/>
          <w:spacing w:val="-3"/>
          <w:sz w:val="24"/>
          <w:szCs w:val="24"/>
        </w:rPr>
        <w:t xml:space="preserve">al </w:t>
      </w:r>
      <w:r w:rsidR="003E62EE" w:rsidRPr="00502D19">
        <w:rPr>
          <w:color w:val="000000" w:themeColor="text1"/>
          <w:spacing w:val="-3"/>
          <w:sz w:val="24"/>
          <w:szCs w:val="24"/>
        </w:rPr>
        <w:t>51</w:t>
      </w:r>
      <w:r w:rsidR="002A38DB" w:rsidRPr="00502D19">
        <w:rPr>
          <w:color w:val="000000" w:themeColor="text1"/>
          <w:spacing w:val="-3"/>
          <w:sz w:val="24"/>
          <w:szCs w:val="24"/>
        </w:rPr>
        <w:t xml:space="preserve"> del expediente </w:t>
      </w:r>
      <w:r w:rsidR="00403931" w:rsidRPr="00502D19">
        <w:rPr>
          <w:color w:val="000000" w:themeColor="text1"/>
          <w:spacing w:val="-3"/>
          <w:sz w:val="24"/>
          <w:szCs w:val="24"/>
        </w:rPr>
        <w:t>TAT-025-19</w:t>
      </w:r>
      <w:r w:rsidR="002A38DB" w:rsidRPr="00502D19">
        <w:rPr>
          <w:color w:val="000000" w:themeColor="text1"/>
          <w:spacing w:val="-3"/>
          <w:sz w:val="24"/>
          <w:szCs w:val="24"/>
        </w:rPr>
        <w:t>)</w:t>
      </w:r>
      <w:r w:rsidR="000014D0" w:rsidRPr="00502D19">
        <w:rPr>
          <w:color w:val="000000" w:themeColor="text1"/>
          <w:sz w:val="24"/>
          <w:szCs w:val="24"/>
          <w:u w:val="single"/>
        </w:rPr>
        <w:t xml:space="preserve"> </w:t>
      </w:r>
    </w:p>
    <w:p w:rsidR="000014D0" w:rsidRPr="001A78A9" w:rsidRDefault="000014D0" w:rsidP="009E7FE1">
      <w:pPr>
        <w:spacing w:line="276" w:lineRule="auto"/>
        <w:ind w:left="0" w:right="0"/>
        <w:rPr>
          <w:color w:val="000000" w:themeColor="text1"/>
          <w:sz w:val="24"/>
          <w:szCs w:val="24"/>
        </w:rPr>
      </w:pPr>
    </w:p>
    <w:p w:rsidR="002A38DB" w:rsidRPr="001A78A9" w:rsidRDefault="002A38DB" w:rsidP="009E7FE1">
      <w:pPr>
        <w:spacing w:line="276" w:lineRule="auto"/>
        <w:ind w:left="0" w:right="0"/>
        <w:rPr>
          <w:color w:val="000000" w:themeColor="text1"/>
          <w:sz w:val="24"/>
          <w:szCs w:val="24"/>
        </w:rPr>
      </w:pPr>
      <w:r w:rsidRPr="001A78A9">
        <w:rPr>
          <w:color w:val="000000" w:themeColor="text1"/>
          <w:sz w:val="24"/>
          <w:szCs w:val="24"/>
        </w:rPr>
        <w:t xml:space="preserve">La Junta Directiva del Consejo, acoge el informe </w:t>
      </w:r>
      <w:r w:rsidR="00BF7742" w:rsidRPr="001A78A9">
        <w:rPr>
          <w:color w:val="000000" w:themeColor="text1"/>
          <w:sz w:val="24"/>
          <w:szCs w:val="24"/>
        </w:rPr>
        <w:t xml:space="preserve">de cita </w:t>
      </w:r>
      <w:r w:rsidRPr="001A78A9">
        <w:rPr>
          <w:color w:val="000000" w:themeColor="text1"/>
          <w:sz w:val="24"/>
          <w:szCs w:val="24"/>
        </w:rPr>
        <w:t>y acuerda lo siguiente:</w:t>
      </w:r>
    </w:p>
    <w:p w:rsidR="002A38DB" w:rsidRPr="001A78A9" w:rsidRDefault="002A38DB" w:rsidP="009E7FE1">
      <w:pPr>
        <w:spacing w:line="276" w:lineRule="auto"/>
        <w:rPr>
          <w:color w:val="000000" w:themeColor="text1"/>
        </w:rPr>
      </w:pPr>
    </w:p>
    <w:p w:rsidR="002A38DB" w:rsidRPr="001A78A9" w:rsidRDefault="00753A77" w:rsidP="00F503BB">
      <w:pPr>
        <w:autoSpaceDE w:val="0"/>
        <w:autoSpaceDN w:val="0"/>
        <w:adjustRightInd w:val="0"/>
        <w:rPr>
          <w:color w:val="000000" w:themeColor="text1"/>
        </w:rPr>
      </w:pPr>
      <w:r w:rsidRPr="001A78A9">
        <w:rPr>
          <w:bCs/>
          <w:color w:val="000000" w:themeColor="text1"/>
        </w:rPr>
        <w:t>“</w:t>
      </w:r>
      <w:r w:rsidR="002A38DB" w:rsidRPr="001A78A9">
        <w:rPr>
          <w:b/>
          <w:bCs/>
          <w:color w:val="000000" w:themeColor="text1"/>
        </w:rPr>
        <w:t xml:space="preserve">POR TANTO, SE ACUERDA: </w:t>
      </w:r>
    </w:p>
    <w:p w:rsidR="00F503BB" w:rsidRPr="001A78A9" w:rsidRDefault="00F503BB" w:rsidP="009C4A50">
      <w:pPr>
        <w:autoSpaceDE w:val="0"/>
        <w:autoSpaceDN w:val="0"/>
        <w:adjustRightInd w:val="0"/>
        <w:ind w:left="1560" w:hanging="709"/>
        <w:rPr>
          <w:color w:val="000000" w:themeColor="text1"/>
        </w:rPr>
      </w:pPr>
    </w:p>
    <w:p w:rsidR="00EA55D6" w:rsidRPr="003E62EE" w:rsidRDefault="00EA55D6" w:rsidP="00FD6D77">
      <w:pPr>
        <w:pStyle w:val="Prrafodelista"/>
        <w:numPr>
          <w:ilvl w:val="0"/>
          <w:numId w:val="44"/>
        </w:numPr>
        <w:autoSpaceDE w:val="0"/>
        <w:autoSpaceDN w:val="0"/>
        <w:adjustRightInd w:val="0"/>
        <w:ind w:left="1191" w:hanging="340"/>
        <w:contextualSpacing w:val="0"/>
        <w:rPr>
          <w:rFonts w:ascii="Calibri" w:hAnsi="Calibri" w:cs="Calibri"/>
          <w:color w:val="000000" w:themeColor="text1"/>
          <w:sz w:val="22"/>
          <w:szCs w:val="22"/>
          <w:lang w:val="es-CR"/>
        </w:rPr>
      </w:pPr>
      <w:r w:rsidRPr="003E62EE">
        <w:rPr>
          <w:color w:val="000000" w:themeColor="text1"/>
          <w:lang w:val="es-CR"/>
        </w:rPr>
        <w:lastRenderedPageBreak/>
        <w:t xml:space="preserve">Aprobar, basados en los fundamentos, motivos y contenidos, desarrollados en los considerandos del oficio </w:t>
      </w:r>
      <w:r w:rsidRPr="003E62EE">
        <w:rPr>
          <w:b/>
          <w:color w:val="000000" w:themeColor="text1"/>
          <w:lang w:val="es-CR"/>
        </w:rPr>
        <w:t xml:space="preserve">DAJ 2019-000501, </w:t>
      </w:r>
      <w:r w:rsidRPr="003E62EE">
        <w:rPr>
          <w:color w:val="000000" w:themeColor="text1"/>
          <w:lang w:val="es-CR"/>
        </w:rPr>
        <w:t>todas las recomendaciones contenidas en el oficio dicho, el cual forma parte integral del acuerdo.</w:t>
      </w:r>
    </w:p>
    <w:p w:rsidR="00EA55D6" w:rsidRPr="003E62EE" w:rsidRDefault="00EA55D6" w:rsidP="00FD6D77">
      <w:pPr>
        <w:pStyle w:val="Prrafodelista"/>
        <w:numPr>
          <w:ilvl w:val="0"/>
          <w:numId w:val="44"/>
        </w:numPr>
        <w:autoSpaceDE w:val="0"/>
        <w:autoSpaceDN w:val="0"/>
        <w:adjustRightInd w:val="0"/>
        <w:ind w:left="1191" w:hanging="340"/>
        <w:contextualSpacing w:val="0"/>
        <w:rPr>
          <w:rFonts w:ascii="Calibri" w:hAnsi="Calibri" w:cs="Calibri"/>
          <w:color w:val="000000" w:themeColor="text1"/>
          <w:sz w:val="22"/>
          <w:szCs w:val="22"/>
          <w:lang w:val="es-CR"/>
        </w:rPr>
      </w:pPr>
      <w:r w:rsidRPr="003E62EE">
        <w:rPr>
          <w:color w:val="000000" w:themeColor="text1"/>
          <w:lang w:val="es-CR"/>
        </w:rPr>
        <w:t>Rechazar el incidente de nulidad por improcedente.</w:t>
      </w:r>
    </w:p>
    <w:p w:rsidR="00EA55D6" w:rsidRPr="003E62EE" w:rsidRDefault="00EA55D6" w:rsidP="00EA55D6">
      <w:pPr>
        <w:pStyle w:val="Prrafodelista"/>
        <w:numPr>
          <w:ilvl w:val="0"/>
          <w:numId w:val="44"/>
        </w:numPr>
        <w:autoSpaceDE w:val="0"/>
        <w:autoSpaceDN w:val="0"/>
        <w:adjustRightInd w:val="0"/>
        <w:ind w:left="1191" w:hanging="340"/>
        <w:contextualSpacing w:val="0"/>
        <w:rPr>
          <w:rFonts w:ascii="Calibri" w:hAnsi="Calibri" w:cs="Calibri"/>
          <w:color w:val="000000" w:themeColor="text1"/>
          <w:sz w:val="22"/>
          <w:szCs w:val="22"/>
          <w:lang w:val="es-CR"/>
        </w:rPr>
      </w:pPr>
      <w:r w:rsidRPr="003E62EE">
        <w:rPr>
          <w:color w:val="000000" w:themeColor="text1"/>
          <w:lang w:val="es-CR"/>
        </w:rPr>
        <w:t>Rechazar la solicitud de caducidad y prescripción contra el artículo 7.6.2 de la sesión ordinaria 16-2017 por improcedente.</w:t>
      </w:r>
    </w:p>
    <w:p w:rsidR="00EA55D6" w:rsidRPr="003E62EE" w:rsidRDefault="00EA55D6" w:rsidP="00EA55D6">
      <w:pPr>
        <w:pStyle w:val="Prrafodelista"/>
        <w:numPr>
          <w:ilvl w:val="0"/>
          <w:numId w:val="44"/>
        </w:numPr>
        <w:autoSpaceDE w:val="0"/>
        <w:autoSpaceDN w:val="0"/>
        <w:adjustRightInd w:val="0"/>
        <w:ind w:left="1191" w:hanging="340"/>
        <w:contextualSpacing w:val="0"/>
        <w:rPr>
          <w:rFonts w:ascii="Calibri" w:hAnsi="Calibri" w:cs="Calibri"/>
          <w:color w:val="000000" w:themeColor="text1"/>
          <w:sz w:val="22"/>
          <w:szCs w:val="22"/>
          <w:lang w:val="es-CR"/>
        </w:rPr>
      </w:pPr>
      <w:r w:rsidRPr="003E62EE">
        <w:rPr>
          <w:color w:val="000000" w:themeColor="text1"/>
          <w:lang w:val="es-CR"/>
        </w:rPr>
        <w:t>Rechazar la solicitud de cambio de unidad de la pl</w:t>
      </w:r>
      <w:r w:rsidR="00DA1B31" w:rsidRPr="003E62EE">
        <w:rPr>
          <w:color w:val="000000" w:themeColor="text1"/>
          <w:lang w:val="es-CR"/>
        </w:rPr>
        <w:t>a</w:t>
      </w:r>
      <w:r w:rsidRPr="003E62EE">
        <w:rPr>
          <w:color w:val="000000" w:themeColor="text1"/>
          <w:lang w:val="es-CR"/>
        </w:rPr>
        <w:t xml:space="preserve">ca de taxi </w:t>
      </w:r>
      <w:r w:rsidR="00F20B4D">
        <w:rPr>
          <w:b/>
          <w:color w:val="000000" w:themeColor="text1"/>
          <w:lang w:val="es-CR"/>
        </w:rPr>
        <w:t>TSJXXXX</w:t>
      </w:r>
      <w:r w:rsidRPr="003E62EE">
        <w:rPr>
          <w:color w:val="000000" w:themeColor="text1"/>
          <w:lang w:val="es-CR"/>
        </w:rPr>
        <w:t>, por improcedente.</w:t>
      </w:r>
    </w:p>
    <w:p w:rsidR="00E52668" w:rsidRPr="003E62EE" w:rsidRDefault="00EA55D6" w:rsidP="00FD6D77">
      <w:pPr>
        <w:pStyle w:val="Prrafodelista"/>
        <w:numPr>
          <w:ilvl w:val="0"/>
          <w:numId w:val="44"/>
        </w:numPr>
        <w:autoSpaceDE w:val="0"/>
        <w:autoSpaceDN w:val="0"/>
        <w:adjustRightInd w:val="0"/>
        <w:ind w:left="1191" w:hanging="340"/>
        <w:contextualSpacing w:val="0"/>
        <w:rPr>
          <w:rFonts w:ascii="Calibri" w:hAnsi="Calibri" w:cs="Calibri"/>
          <w:color w:val="000000" w:themeColor="text1"/>
          <w:sz w:val="22"/>
          <w:szCs w:val="22"/>
          <w:lang w:val="es-CR"/>
        </w:rPr>
      </w:pPr>
      <w:r w:rsidRPr="003E62EE">
        <w:rPr>
          <w:color w:val="000000" w:themeColor="text1"/>
          <w:lang w:val="es-CR"/>
        </w:rPr>
        <w:t xml:space="preserve">Notifíquese: </w:t>
      </w:r>
      <w:r w:rsidR="00F20B4D">
        <w:rPr>
          <w:color w:val="000000" w:themeColor="text1"/>
          <w:lang w:val="es-CR"/>
        </w:rPr>
        <w:t>MEER</w:t>
      </w:r>
      <w:r w:rsidRPr="003E62EE">
        <w:rPr>
          <w:color w:val="000000" w:themeColor="text1"/>
          <w:lang w:val="es-CR"/>
        </w:rPr>
        <w:t xml:space="preserve"> al correo </w:t>
      </w:r>
      <w:hyperlink r:id="rId10" w:history="1">
        <w:r w:rsidR="00F20B4D">
          <w:rPr>
            <w:rStyle w:val="Hipervnculo"/>
            <w:color w:val="000000" w:themeColor="text1"/>
            <w:lang w:val="es-CR"/>
          </w:rPr>
          <w:t>:::</w:t>
        </w:r>
        <w:r w:rsidRPr="003E62EE">
          <w:rPr>
            <w:rStyle w:val="Hipervnculo"/>
            <w:color w:val="000000" w:themeColor="text1"/>
            <w:lang w:val="es-CR"/>
          </w:rPr>
          <w:t>@hotmail.com</w:t>
        </w:r>
      </w:hyperlink>
      <w:r w:rsidRPr="003E62EE">
        <w:rPr>
          <w:color w:val="000000" w:themeColor="text1"/>
          <w:lang w:val="es-CR"/>
        </w:rPr>
        <w:t xml:space="preserve"> </w:t>
      </w:r>
      <w:r w:rsidR="00B22569" w:rsidRPr="003E62EE">
        <w:rPr>
          <w:color w:val="000000" w:themeColor="text1"/>
          <w:lang w:val="es-CR"/>
        </w:rPr>
        <w:t xml:space="preserve">(…)” </w:t>
      </w:r>
      <w:r w:rsidR="00B22569" w:rsidRPr="003E62EE">
        <w:rPr>
          <w:color w:val="000000" w:themeColor="text1"/>
          <w:spacing w:val="-3"/>
          <w:lang w:val="es-CR"/>
        </w:rPr>
        <w:t xml:space="preserve">(Léase el folio </w:t>
      </w:r>
      <w:r w:rsidR="003E62EE" w:rsidRPr="003E62EE">
        <w:rPr>
          <w:color w:val="000000" w:themeColor="text1"/>
          <w:spacing w:val="-3"/>
          <w:lang w:val="es-CR"/>
        </w:rPr>
        <w:t>44</w:t>
      </w:r>
      <w:r w:rsidR="00B22569" w:rsidRPr="003E62EE">
        <w:rPr>
          <w:color w:val="000000" w:themeColor="text1"/>
          <w:spacing w:val="-3"/>
          <w:lang w:val="es-CR"/>
        </w:rPr>
        <w:t xml:space="preserve"> del expediente </w:t>
      </w:r>
      <w:r w:rsidR="00403931" w:rsidRPr="003E62EE">
        <w:rPr>
          <w:color w:val="000000" w:themeColor="text1"/>
          <w:spacing w:val="-3"/>
          <w:lang w:val="es-CR"/>
        </w:rPr>
        <w:t>TAT-025-19</w:t>
      </w:r>
      <w:r w:rsidR="00B22569" w:rsidRPr="003E62EE">
        <w:rPr>
          <w:color w:val="000000" w:themeColor="text1"/>
          <w:spacing w:val="-3"/>
          <w:lang w:val="es-CR"/>
        </w:rPr>
        <w:t>)</w:t>
      </w:r>
    </w:p>
    <w:p w:rsidR="00FD6D77" w:rsidRPr="003E62EE" w:rsidRDefault="00FD6D77" w:rsidP="00FD6D77">
      <w:pPr>
        <w:autoSpaceDE w:val="0"/>
        <w:autoSpaceDN w:val="0"/>
        <w:adjustRightInd w:val="0"/>
        <w:ind w:left="0"/>
        <w:rPr>
          <w:rFonts w:ascii="Calibri" w:hAnsi="Calibri" w:cs="Calibri"/>
          <w:color w:val="000000" w:themeColor="text1"/>
          <w:sz w:val="22"/>
          <w:szCs w:val="22"/>
        </w:rPr>
      </w:pPr>
    </w:p>
    <w:p w:rsidR="00A32C55" w:rsidRPr="003E62EE" w:rsidRDefault="00A32C55" w:rsidP="00CE161C">
      <w:pPr>
        <w:autoSpaceDE w:val="0"/>
        <w:autoSpaceDN w:val="0"/>
        <w:adjustRightInd w:val="0"/>
        <w:spacing w:line="276" w:lineRule="auto"/>
        <w:ind w:left="0" w:right="0"/>
        <w:rPr>
          <w:color w:val="000000" w:themeColor="text1"/>
          <w:spacing w:val="-3"/>
          <w:sz w:val="24"/>
          <w:szCs w:val="24"/>
        </w:rPr>
      </w:pPr>
      <w:r w:rsidRPr="003E62EE">
        <w:rPr>
          <w:color w:val="000000" w:themeColor="text1"/>
          <w:sz w:val="24"/>
          <w:szCs w:val="24"/>
        </w:rPr>
        <w:t xml:space="preserve">El acuerdo fue notificado </w:t>
      </w:r>
      <w:r w:rsidR="00CE161C" w:rsidRPr="003E62EE">
        <w:rPr>
          <w:color w:val="000000" w:themeColor="text1"/>
          <w:sz w:val="24"/>
          <w:szCs w:val="24"/>
        </w:rPr>
        <w:t xml:space="preserve">al </w:t>
      </w:r>
      <w:proofErr w:type="gramStart"/>
      <w:r w:rsidR="00BF7742" w:rsidRPr="003E62EE">
        <w:rPr>
          <w:color w:val="000000" w:themeColor="text1"/>
          <w:sz w:val="24"/>
          <w:szCs w:val="24"/>
        </w:rPr>
        <w:t xml:space="preserve">correo </w:t>
      </w:r>
      <w:r w:rsidR="00F20B4D">
        <w:rPr>
          <w:color w:val="000000" w:themeColor="text1"/>
          <w:sz w:val="24"/>
          <w:szCs w:val="24"/>
        </w:rPr>
        <w:t>:::</w:t>
      </w:r>
      <w:r w:rsidR="003E62EE" w:rsidRPr="003E62EE">
        <w:rPr>
          <w:color w:val="000000" w:themeColor="text1"/>
          <w:sz w:val="24"/>
          <w:szCs w:val="24"/>
        </w:rPr>
        <w:t>@</w:t>
      </w:r>
      <w:proofErr w:type="gramEnd"/>
      <w:r w:rsidR="003E62EE" w:rsidRPr="003E62EE">
        <w:rPr>
          <w:color w:val="000000" w:themeColor="text1"/>
          <w:sz w:val="24"/>
          <w:szCs w:val="24"/>
        </w:rPr>
        <w:t>hotmail.com</w:t>
      </w:r>
      <w:r w:rsidR="00CE161C" w:rsidRPr="003E62EE">
        <w:rPr>
          <w:color w:val="000000" w:themeColor="text1"/>
          <w:sz w:val="24"/>
          <w:szCs w:val="24"/>
        </w:rPr>
        <w:t xml:space="preserve"> </w:t>
      </w:r>
      <w:r w:rsidR="00D31BE8" w:rsidRPr="003E62EE">
        <w:rPr>
          <w:color w:val="000000" w:themeColor="text1"/>
          <w:sz w:val="24"/>
          <w:szCs w:val="24"/>
        </w:rPr>
        <w:t>el</w:t>
      </w:r>
      <w:r w:rsidR="00D31BE8" w:rsidRPr="003E62EE">
        <w:rPr>
          <w:b/>
          <w:color w:val="000000" w:themeColor="text1"/>
          <w:sz w:val="24"/>
          <w:szCs w:val="24"/>
        </w:rPr>
        <w:t xml:space="preserve"> </w:t>
      </w:r>
      <w:r w:rsidR="0076764C" w:rsidRPr="003E62EE">
        <w:rPr>
          <w:b/>
          <w:color w:val="000000" w:themeColor="text1"/>
          <w:sz w:val="24"/>
          <w:szCs w:val="24"/>
        </w:rPr>
        <w:t>2</w:t>
      </w:r>
      <w:r w:rsidR="003E62EE" w:rsidRPr="003E62EE">
        <w:rPr>
          <w:b/>
          <w:color w:val="000000" w:themeColor="text1"/>
          <w:sz w:val="24"/>
          <w:szCs w:val="24"/>
        </w:rPr>
        <w:t>0</w:t>
      </w:r>
      <w:r w:rsidR="00CE161C" w:rsidRPr="003E62EE">
        <w:rPr>
          <w:b/>
          <w:color w:val="000000" w:themeColor="text1"/>
          <w:sz w:val="24"/>
          <w:szCs w:val="24"/>
        </w:rPr>
        <w:t xml:space="preserve"> de </w:t>
      </w:r>
      <w:r w:rsidR="00EA55D6" w:rsidRPr="003E62EE">
        <w:rPr>
          <w:b/>
          <w:color w:val="000000" w:themeColor="text1"/>
          <w:sz w:val="24"/>
          <w:szCs w:val="24"/>
        </w:rPr>
        <w:t xml:space="preserve">marzo </w:t>
      </w:r>
      <w:r w:rsidR="00BF7742" w:rsidRPr="003E62EE">
        <w:rPr>
          <w:b/>
          <w:color w:val="000000" w:themeColor="text1"/>
          <w:sz w:val="24"/>
          <w:szCs w:val="24"/>
        </w:rPr>
        <w:t>de 201</w:t>
      </w:r>
      <w:r w:rsidR="00EA55D6" w:rsidRPr="003E62EE">
        <w:rPr>
          <w:b/>
          <w:color w:val="000000" w:themeColor="text1"/>
          <w:sz w:val="24"/>
          <w:szCs w:val="24"/>
        </w:rPr>
        <w:t>9</w:t>
      </w:r>
      <w:r w:rsidR="00CE161C" w:rsidRPr="003E62EE">
        <w:rPr>
          <w:color w:val="000000" w:themeColor="text1"/>
          <w:sz w:val="24"/>
          <w:szCs w:val="24"/>
        </w:rPr>
        <w:t>.</w:t>
      </w:r>
      <w:r w:rsidR="000A0707" w:rsidRPr="003E62EE">
        <w:rPr>
          <w:color w:val="000000" w:themeColor="text1"/>
          <w:sz w:val="24"/>
          <w:szCs w:val="24"/>
        </w:rPr>
        <w:t xml:space="preserve"> </w:t>
      </w:r>
      <w:r w:rsidRPr="003E62EE">
        <w:rPr>
          <w:color w:val="000000" w:themeColor="text1"/>
          <w:sz w:val="24"/>
          <w:szCs w:val="24"/>
        </w:rPr>
        <w:t>(</w:t>
      </w:r>
      <w:r w:rsidRPr="003E62EE">
        <w:rPr>
          <w:color w:val="000000" w:themeColor="text1"/>
          <w:spacing w:val="-3"/>
          <w:sz w:val="24"/>
          <w:szCs w:val="24"/>
        </w:rPr>
        <w:t xml:space="preserve">Léase el folio </w:t>
      </w:r>
      <w:r w:rsidR="003E62EE" w:rsidRPr="003E62EE">
        <w:rPr>
          <w:color w:val="000000" w:themeColor="text1"/>
          <w:spacing w:val="-3"/>
          <w:sz w:val="24"/>
          <w:szCs w:val="24"/>
        </w:rPr>
        <w:t>45</w:t>
      </w:r>
      <w:r w:rsidR="000541D8" w:rsidRPr="003E62EE">
        <w:rPr>
          <w:color w:val="000000" w:themeColor="text1"/>
          <w:spacing w:val="-3"/>
          <w:sz w:val="24"/>
          <w:szCs w:val="24"/>
        </w:rPr>
        <w:t xml:space="preserve"> </w:t>
      </w:r>
      <w:r w:rsidRPr="003E62EE">
        <w:rPr>
          <w:color w:val="000000" w:themeColor="text1"/>
          <w:spacing w:val="-3"/>
          <w:sz w:val="24"/>
          <w:szCs w:val="24"/>
        </w:rPr>
        <w:t xml:space="preserve">del expediente </w:t>
      </w:r>
      <w:r w:rsidR="00403931" w:rsidRPr="003E62EE">
        <w:rPr>
          <w:color w:val="000000" w:themeColor="text1"/>
          <w:spacing w:val="-3"/>
          <w:sz w:val="24"/>
          <w:szCs w:val="24"/>
        </w:rPr>
        <w:t>TAT-025-19</w:t>
      </w:r>
      <w:r w:rsidRPr="003E62EE">
        <w:rPr>
          <w:color w:val="000000" w:themeColor="text1"/>
          <w:spacing w:val="-3"/>
          <w:sz w:val="24"/>
          <w:szCs w:val="24"/>
        </w:rPr>
        <w:t>)</w:t>
      </w:r>
      <w:r w:rsidR="00FD6D77" w:rsidRPr="003E62EE">
        <w:rPr>
          <w:color w:val="000000" w:themeColor="text1"/>
          <w:spacing w:val="-3"/>
          <w:sz w:val="24"/>
          <w:szCs w:val="24"/>
        </w:rPr>
        <w:t xml:space="preserve"> </w:t>
      </w:r>
    </w:p>
    <w:p w:rsidR="00FD6D77" w:rsidRDefault="00FD6D77" w:rsidP="00CE161C">
      <w:pPr>
        <w:autoSpaceDE w:val="0"/>
        <w:autoSpaceDN w:val="0"/>
        <w:adjustRightInd w:val="0"/>
        <w:spacing w:line="276" w:lineRule="auto"/>
        <w:ind w:left="0" w:right="0"/>
        <w:rPr>
          <w:color w:val="000000" w:themeColor="text1"/>
          <w:spacing w:val="-3"/>
          <w:sz w:val="24"/>
          <w:szCs w:val="24"/>
        </w:rPr>
      </w:pPr>
    </w:p>
    <w:p w:rsidR="00CB62F8" w:rsidRPr="001A78A9" w:rsidRDefault="00CB62F8" w:rsidP="00CE161C">
      <w:pPr>
        <w:autoSpaceDE w:val="0"/>
        <w:autoSpaceDN w:val="0"/>
        <w:adjustRightInd w:val="0"/>
        <w:spacing w:line="276" w:lineRule="auto"/>
        <w:ind w:left="0" w:right="0"/>
        <w:rPr>
          <w:color w:val="000000" w:themeColor="text1"/>
          <w:spacing w:val="-3"/>
          <w:sz w:val="24"/>
          <w:szCs w:val="24"/>
        </w:rPr>
      </w:pPr>
    </w:p>
    <w:p w:rsidR="003A6B2C" w:rsidRPr="001A78A9" w:rsidRDefault="00502D19" w:rsidP="00A32C55">
      <w:pPr>
        <w:kinsoku w:val="0"/>
        <w:overflowPunct w:val="0"/>
        <w:spacing w:line="276" w:lineRule="auto"/>
        <w:ind w:left="0" w:right="0"/>
        <w:textAlignment w:val="baseline"/>
        <w:rPr>
          <w:color w:val="000000" w:themeColor="text1"/>
          <w:sz w:val="24"/>
          <w:szCs w:val="24"/>
        </w:rPr>
      </w:pPr>
      <w:r>
        <w:rPr>
          <w:b/>
          <w:bCs/>
          <w:color w:val="000000" w:themeColor="text1"/>
          <w:sz w:val="24"/>
          <w:szCs w:val="24"/>
        </w:rPr>
        <w:t>QUINTO</w:t>
      </w:r>
      <w:r w:rsidR="00753A77" w:rsidRPr="001A78A9">
        <w:rPr>
          <w:b/>
          <w:bCs/>
          <w:color w:val="000000" w:themeColor="text1"/>
          <w:sz w:val="24"/>
          <w:szCs w:val="24"/>
        </w:rPr>
        <w:t>. -</w:t>
      </w:r>
      <w:r w:rsidR="00CE5AB5" w:rsidRPr="001A78A9">
        <w:rPr>
          <w:b/>
          <w:bCs/>
          <w:color w:val="000000" w:themeColor="text1"/>
          <w:sz w:val="24"/>
          <w:szCs w:val="24"/>
        </w:rPr>
        <w:tab/>
      </w:r>
      <w:r w:rsidR="003A6B2C" w:rsidRPr="001A78A9">
        <w:rPr>
          <w:color w:val="000000" w:themeColor="text1"/>
          <w:sz w:val="24"/>
          <w:szCs w:val="24"/>
        </w:rPr>
        <w:t xml:space="preserve">Que el </w:t>
      </w:r>
      <w:r w:rsidR="00DD501B" w:rsidRPr="001A78A9">
        <w:rPr>
          <w:color w:val="000000" w:themeColor="text1"/>
          <w:sz w:val="24"/>
          <w:szCs w:val="24"/>
        </w:rPr>
        <w:t xml:space="preserve">señor </w:t>
      </w:r>
      <w:r w:rsidR="00F20B4D">
        <w:rPr>
          <w:color w:val="000000" w:themeColor="text1"/>
          <w:sz w:val="24"/>
          <w:szCs w:val="24"/>
        </w:rPr>
        <w:t>WBS</w:t>
      </w:r>
      <w:r w:rsidR="00403931" w:rsidRPr="001A78A9">
        <w:rPr>
          <w:color w:val="000000" w:themeColor="text1"/>
          <w:sz w:val="24"/>
          <w:szCs w:val="24"/>
        </w:rPr>
        <w:t>,</w:t>
      </w:r>
      <w:r w:rsidR="00403931" w:rsidRPr="001A78A9">
        <w:rPr>
          <w:b/>
          <w:color w:val="000000" w:themeColor="text1"/>
          <w:sz w:val="24"/>
          <w:szCs w:val="24"/>
        </w:rPr>
        <w:t xml:space="preserve"> </w:t>
      </w:r>
      <w:r w:rsidR="00403931" w:rsidRPr="001A78A9">
        <w:rPr>
          <w:color w:val="000000" w:themeColor="text1"/>
          <w:sz w:val="24"/>
          <w:szCs w:val="24"/>
        </w:rPr>
        <w:t>carné de abogado</w:t>
      </w:r>
      <w:proofErr w:type="gramStart"/>
      <w:r w:rsidR="00403931" w:rsidRPr="001A78A9">
        <w:rPr>
          <w:color w:val="000000" w:themeColor="text1"/>
          <w:sz w:val="24"/>
          <w:szCs w:val="24"/>
        </w:rPr>
        <w:t xml:space="preserve"> </w:t>
      </w:r>
      <w:r w:rsidR="00F20B4D">
        <w:rPr>
          <w:color w:val="000000" w:themeColor="text1"/>
          <w:sz w:val="24"/>
          <w:szCs w:val="24"/>
        </w:rPr>
        <w:t>….</w:t>
      </w:r>
      <w:proofErr w:type="gramEnd"/>
      <w:r w:rsidR="00F20B4D">
        <w:rPr>
          <w:color w:val="000000" w:themeColor="text1"/>
          <w:sz w:val="24"/>
          <w:szCs w:val="24"/>
        </w:rPr>
        <w:t>,</w:t>
      </w:r>
      <w:r w:rsidR="00403931" w:rsidRPr="001A78A9">
        <w:rPr>
          <w:b/>
          <w:color w:val="000000" w:themeColor="text1"/>
          <w:sz w:val="24"/>
          <w:szCs w:val="24"/>
        </w:rPr>
        <w:t xml:space="preserve"> </w:t>
      </w:r>
      <w:r w:rsidR="00403931" w:rsidRPr="001A78A9">
        <w:rPr>
          <w:color w:val="000000" w:themeColor="text1"/>
          <w:sz w:val="24"/>
          <w:szCs w:val="24"/>
        </w:rPr>
        <w:t xml:space="preserve">Apoderado Especial Administrativo de </w:t>
      </w:r>
      <w:r w:rsidR="00F20B4D">
        <w:rPr>
          <w:smallCaps/>
          <w:color w:val="000000" w:themeColor="text1"/>
          <w:sz w:val="24"/>
          <w:szCs w:val="24"/>
        </w:rPr>
        <w:t>MEER</w:t>
      </w:r>
      <w:r w:rsidR="00403931" w:rsidRPr="001A78A9">
        <w:rPr>
          <w:color w:val="000000" w:themeColor="text1"/>
          <w:sz w:val="24"/>
          <w:szCs w:val="24"/>
        </w:rPr>
        <w:t>, cédula de identidad</w:t>
      </w:r>
      <w:r w:rsidR="00403931" w:rsidRPr="001A78A9">
        <w:rPr>
          <w:smallCaps/>
          <w:color w:val="000000" w:themeColor="text1"/>
          <w:sz w:val="24"/>
          <w:szCs w:val="24"/>
        </w:rPr>
        <w:t xml:space="preserve"> </w:t>
      </w:r>
      <w:r w:rsidR="00F20B4D">
        <w:rPr>
          <w:smallCaps/>
          <w:color w:val="000000" w:themeColor="text1"/>
          <w:sz w:val="24"/>
          <w:szCs w:val="24"/>
        </w:rPr>
        <w:t>…</w:t>
      </w:r>
      <w:r w:rsidR="006409E2" w:rsidRPr="001A78A9">
        <w:rPr>
          <w:color w:val="000000" w:themeColor="text1"/>
          <w:sz w:val="24"/>
          <w:szCs w:val="24"/>
        </w:rPr>
        <w:t xml:space="preserve">, </w:t>
      </w:r>
      <w:r w:rsidR="00403931" w:rsidRPr="001A78A9">
        <w:rPr>
          <w:color w:val="000000" w:themeColor="text1"/>
          <w:sz w:val="24"/>
          <w:szCs w:val="24"/>
        </w:rPr>
        <w:t xml:space="preserve">presenta el 28 de marzo de 2019, ante el Tribunal Administrativo de Transporte su </w:t>
      </w:r>
      <w:r w:rsidR="00403931" w:rsidRPr="001A78A9">
        <w:rPr>
          <w:b/>
          <w:smallCaps/>
          <w:color w:val="000000" w:themeColor="text1"/>
          <w:sz w:val="24"/>
          <w:szCs w:val="24"/>
        </w:rPr>
        <w:t>Recurso de Apelación</w:t>
      </w:r>
      <w:r w:rsidR="00403931" w:rsidRPr="001A78A9">
        <w:rPr>
          <w:color w:val="000000" w:themeColor="text1"/>
          <w:sz w:val="24"/>
          <w:szCs w:val="24"/>
        </w:rPr>
        <w:t xml:space="preserve"> (directo) </w:t>
      </w:r>
      <w:r w:rsidR="00403931" w:rsidRPr="001A78A9">
        <w:rPr>
          <w:b/>
          <w:smallCaps/>
          <w:color w:val="000000" w:themeColor="text1"/>
          <w:sz w:val="24"/>
          <w:szCs w:val="24"/>
        </w:rPr>
        <w:t>e incidente de nulidad absoluta</w:t>
      </w:r>
      <w:r w:rsidR="00403931" w:rsidRPr="001A78A9">
        <w:rPr>
          <w:color w:val="000000" w:themeColor="text1"/>
          <w:sz w:val="24"/>
          <w:szCs w:val="24"/>
        </w:rPr>
        <w:t xml:space="preserve">, en contra del </w:t>
      </w:r>
      <w:r w:rsidR="00403931" w:rsidRPr="001A78A9">
        <w:rPr>
          <w:b/>
          <w:color w:val="000000" w:themeColor="text1"/>
          <w:sz w:val="24"/>
          <w:szCs w:val="24"/>
        </w:rPr>
        <w:t>Artículo 7.6 de la Sesión Ordinaria 14-2019 del 19 de marzo del 2019</w:t>
      </w:r>
      <w:r w:rsidR="00403931" w:rsidRPr="001A78A9">
        <w:rPr>
          <w:color w:val="000000" w:themeColor="text1"/>
          <w:sz w:val="24"/>
          <w:szCs w:val="24"/>
        </w:rPr>
        <w:t xml:space="preserve">, adoptado por la Junta Directiva del Consejo de Transporte Público, </w:t>
      </w:r>
      <w:r w:rsidR="006409E2" w:rsidRPr="001A78A9">
        <w:rPr>
          <w:color w:val="000000" w:themeColor="text1"/>
          <w:sz w:val="24"/>
          <w:szCs w:val="24"/>
        </w:rPr>
        <w:t xml:space="preserve">expresando en </w:t>
      </w:r>
      <w:r w:rsidR="000014D0" w:rsidRPr="001A78A9">
        <w:rPr>
          <w:color w:val="000000" w:themeColor="text1"/>
          <w:sz w:val="24"/>
          <w:szCs w:val="24"/>
        </w:rPr>
        <w:t>resumen lo siguiente</w:t>
      </w:r>
      <w:r w:rsidR="006409E2" w:rsidRPr="001A78A9">
        <w:rPr>
          <w:color w:val="000000" w:themeColor="text1"/>
          <w:sz w:val="24"/>
          <w:szCs w:val="24"/>
        </w:rPr>
        <w:t>:</w:t>
      </w:r>
    </w:p>
    <w:p w:rsidR="000014D0" w:rsidRPr="001A78A9" w:rsidRDefault="000014D0" w:rsidP="000014D0">
      <w:pPr>
        <w:kinsoku w:val="0"/>
        <w:overflowPunct w:val="0"/>
        <w:ind w:left="0"/>
        <w:textAlignment w:val="baseline"/>
        <w:rPr>
          <w:color w:val="000000" w:themeColor="text1"/>
          <w:sz w:val="22"/>
          <w:szCs w:val="22"/>
        </w:rPr>
      </w:pPr>
      <w:bookmarkStart w:id="1" w:name="_Hlk528573745"/>
    </w:p>
    <w:p w:rsidR="00FD6D77" w:rsidRPr="001A78A9" w:rsidRDefault="00EA55D6" w:rsidP="00DE2F1F">
      <w:pPr>
        <w:pStyle w:val="Prrafodelista"/>
        <w:numPr>
          <w:ilvl w:val="0"/>
          <w:numId w:val="40"/>
        </w:numPr>
        <w:kinsoku w:val="0"/>
        <w:overflowPunct w:val="0"/>
        <w:ind w:left="284" w:right="0" w:hanging="284"/>
        <w:textAlignment w:val="baseline"/>
        <w:rPr>
          <w:color w:val="000000" w:themeColor="text1"/>
          <w:sz w:val="22"/>
          <w:szCs w:val="22"/>
          <w:lang w:val="es-CR"/>
        </w:rPr>
      </w:pPr>
      <w:bookmarkStart w:id="2" w:name="_Hlk496520506"/>
      <w:r w:rsidRPr="001A78A9">
        <w:rPr>
          <w:color w:val="000000" w:themeColor="text1"/>
          <w:sz w:val="22"/>
          <w:szCs w:val="22"/>
          <w:lang w:val="es-CR"/>
        </w:rPr>
        <w:t>Que el acuerdo impugnado rechaza el incidente, solicitud de caducidad y prescripción y el cambio de unidad con el único argumento de que son improcedentes.</w:t>
      </w:r>
    </w:p>
    <w:p w:rsidR="00EA55D6" w:rsidRPr="001A78A9" w:rsidRDefault="00EA55D6" w:rsidP="00DE2F1F">
      <w:pPr>
        <w:pStyle w:val="Prrafodelista"/>
        <w:numPr>
          <w:ilvl w:val="0"/>
          <w:numId w:val="40"/>
        </w:numPr>
        <w:kinsoku w:val="0"/>
        <w:overflowPunct w:val="0"/>
        <w:ind w:left="284" w:right="0" w:hanging="284"/>
        <w:textAlignment w:val="baseline"/>
        <w:rPr>
          <w:color w:val="000000" w:themeColor="text1"/>
          <w:sz w:val="22"/>
          <w:szCs w:val="22"/>
          <w:lang w:val="es-CR"/>
        </w:rPr>
      </w:pPr>
      <w:r w:rsidRPr="001A78A9">
        <w:rPr>
          <w:color w:val="000000" w:themeColor="text1"/>
          <w:sz w:val="22"/>
          <w:szCs w:val="22"/>
          <w:lang w:val="es-CR"/>
        </w:rPr>
        <w:t>El acuerdo que ordena iniciar el procedimiento es del 21 de abril de 2017, y el traslado de cargos fue el pasado 22 de marzo de 2019, y el 26 de abril de 2018 se presentó protesta de caducidad y / o prescripción bajo el principio de seguridad jurídica.</w:t>
      </w:r>
    </w:p>
    <w:p w:rsidR="00FD6D77" w:rsidRPr="001A78A9" w:rsidRDefault="001A78A9" w:rsidP="00DE2F1F">
      <w:pPr>
        <w:pStyle w:val="Prrafodelista"/>
        <w:numPr>
          <w:ilvl w:val="0"/>
          <w:numId w:val="40"/>
        </w:numPr>
        <w:kinsoku w:val="0"/>
        <w:overflowPunct w:val="0"/>
        <w:ind w:left="284" w:right="0" w:hanging="284"/>
        <w:textAlignment w:val="baseline"/>
        <w:rPr>
          <w:color w:val="000000" w:themeColor="text1"/>
          <w:sz w:val="22"/>
          <w:szCs w:val="22"/>
          <w:lang w:val="es-CR"/>
        </w:rPr>
      </w:pPr>
      <w:r w:rsidRPr="001A78A9">
        <w:rPr>
          <w:color w:val="000000" w:themeColor="text1"/>
          <w:sz w:val="22"/>
          <w:szCs w:val="22"/>
          <w:lang w:val="es-CR"/>
        </w:rPr>
        <w:t xml:space="preserve">La inactividad es únicamente imputable al Consejo, el plazo fue por más de seis meses, no se ha dictado acto final. </w:t>
      </w:r>
    </w:p>
    <w:p w:rsidR="001A78A9" w:rsidRPr="001A78A9" w:rsidRDefault="001A78A9" w:rsidP="00DE2F1F">
      <w:pPr>
        <w:pStyle w:val="Prrafodelista"/>
        <w:numPr>
          <w:ilvl w:val="0"/>
          <w:numId w:val="40"/>
        </w:numPr>
        <w:kinsoku w:val="0"/>
        <w:overflowPunct w:val="0"/>
        <w:ind w:left="284" w:right="0" w:hanging="284"/>
        <w:textAlignment w:val="baseline"/>
        <w:rPr>
          <w:color w:val="000000" w:themeColor="text1"/>
          <w:sz w:val="22"/>
          <w:szCs w:val="22"/>
          <w:lang w:val="es-CR"/>
        </w:rPr>
      </w:pPr>
      <w:r w:rsidRPr="001A78A9">
        <w:rPr>
          <w:color w:val="000000" w:themeColor="text1"/>
          <w:sz w:val="22"/>
          <w:szCs w:val="22"/>
          <w:lang w:val="es-CR"/>
        </w:rPr>
        <w:t>La dirección de Asuntos Jurídicos recomendó rechazar el cambio de unidad, por lo que existe una grave omisión en el acuerdo a la razón externada desde el 26 de enero de 2017 ya que de esta derivan los demás incumplimientos.</w:t>
      </w:r>
    </w:p>
    <w:p w:rsidR="006409E2" w:rsidRPr="001A78A9" w:rsidRDefault="001A78A9" w:rsidP="00DE2F1F">
      <w:pPr>
        <w:pStyle w:val="Prrafodelista"/>
        <w:numPr>
          <w:ilvl w:val="0"/>
          <w:numId w:val="40"/>
        </w:numPr>
        <w:kinsoku w:val="0"/>
        <w:overflowPunct w:val="0"/>
        <w:ind w:left="284" w:right="0" w:hanging="284"/>
        <w:textAlignment w:val="baseline"/>
        <w:rPr>
          <w:color w:val="000000" w:themeColor="text1"/>
          <w:sz w:val="22"/>
          <w:szCs w:val="22"/>
          <w:lang w:val="es-CR"/>
        </w:rPr>
      </w:pPr>
      <w:r w:rsidRPr="001A78A9">
        <w:rPr>
          <w:color w:val="000000" w:themeColor="text1"/>
          <w:sz w:val="22"/>
          <w:szCs w:val="22"/>
          <w:lang w:val="es-CR"/>
        </w:rPr>
        <w:t xml:space="preserve">Solicita se anule el acuerdo impugnado, se declare caduco el proceso 2019-020-T y se ordene el cambio de unidad del vehículo matrícula </w:t>
      </w:r>
      <w:r w:rsidR="00F20B4D">
        <w:rPr>
          <w:color w:val="000000" w:themeColor="text1"/>
          <w:sz w:val="22"/>
          <w:szCs w:val="22"/>
          <w:lang w:val="es-CR"/>
        </w:rPr>
        <w:t>TS XXXX</w:t>
      </w:r>
      <w:r w:rsidRPr="001A78A9">
        <w:rPr>
          <w:color w:val="000000" w:themeColor="text1"/>
          <w:sz w:val="22"/>
          <w:szCs w:val="22"/>
          <w:lang w:val="es-CR"/>
        </w:rPr>
        <w:t>.</w:t>
      </w:r>
      <w:r w:rsidR="00BD5570" w:rsidRPr="001A78A9">
        <w:rPr>
          <w:bCs/>
          <w:color w:val="000000" w:themeColor="text1"/>
          <w:spacing w:val="-4"/>
          <w:sz w:val="22"/>
          <w:szCs w:val="22"/>
          <w:lang w:val="es-CR"/>
        </w:rPr>
        <w:t xml:space="preserve"> </w:t>
      </w:r>
      <w:r w:rsidR="00157D40" w:rsidRPr="001A78A9">
        <w:rPr>
          <w:bCs/>
          <w:color w:val="000000" w:themeColor="text1"/>
          <w:spacing w:val="-4"/>
          <w:sz w:val="22"/>
          <w:szCs w:val="22"/>
          <w:lang w:val="es-CR"/>
        </w:rPr>
        <w:t xml:space="preserve">(Léanse los folios del </w:t>
      </w:r>
      <w:r w:rsidR="003E62EE">
        <w:rPr>
          <w:bCs/>
          <w:color w:val="000000" w:themeColor="text1"/>
          <w:spacing w:val="-4"/>
          <w:sz w:val="22"/>
          <w:szCs w:val="22"/>
          <w:lang w:val="es-CR"/>
        </w:rPr>
        <w:t>1</w:t>
      </w:r>
      <w:r w:rsidR="00E679FA" w:rsidRPr="001A78A9">
        <w:rPr>
          <w:bCs/>
          <w:color w:val="000000" w:themeColor="text1"/>
          <w:spacing w:val="-4"/>
          <w:sz w:val="22"/>
          <w:szCs w:val="22"/>
          <w:lang w:val="es-CR"/>
        </w:rPr>
        <w:t xml:space="preserve"> </w:t>
      </w:r>
      <w:r w:rsidR="00FD3DA5" w:rsidRPr="001A78A9">
        <w:rPr>
          <w:bCs/>
          <w:color w:val="000000" w:themeColor="text1"/>
          <w:spacing w:val="-4"/>
          <w:sz w:val="22"/>
          <w:szCs w:val="22"/>
          <w:lang w:val="es-CR"/>
        </w:rPr>
        <w:t xml:space="preserve">al </w:t>
      </w:r>
      <w:r w:rsidR="003E62EE">
        <w:rPr>
          <w:bCs/>
          <w:color w:val="000000" w:themeColor="text1"/>
          <w:spacing w:val="-4"/>
          <w:sz w:val="22"/>
          <w:szCs w:val="22"/>
          <w:lang w:val="es-CR"/>
        </w:rPr>
        <w:t>9</w:t>
      </w:r>
      <w:r w:rsidR="00FD3DA5" w:rsidRPr="001A78A9">
        <w:rPr>
          <w:bCs/>
          <w:color w:val="000000" w:themeColor="text1"/>
          <w:spacing w:val="-4"/>
          <w:sz w:val="22"/>
          <w:szCs w:val="22"/>
          <w:lang w:val="es-CR"/>
        </w:rPr>
        <w:t xml:space="preserve"> del expediente </w:t>
      </w:r>
      <w:r w:rsidR="00403931" w:rsidRPr="001A78A9">
        <w:rPr>
          <w:bCs/>
          <w:color w:val="000000" w:themeColor="text1"/>
          <w:spacing w:val="-4"/>
          <w:sz w:val="22"/>
          <w:szCs w:val="22"/>
          <w:lang w:val="es-CR"/>
        </w:rPr>
        <w:t>TAT-025-19</w:t>
      </w:r>
      <w:r w:rsidR="00FD3DA5" w:rsidRPr="001A78A9">
        <w:rPr>
          <w:bCs/>
          <w:color w:val="000000" w:themeColor="text1"/>
          <w:spacing w:val="-4"/>
          <w:sz w:val="22"/>
          <w:szCs w:val="22"/>
          <w:lang w:val="es-CR"/>
        </w:rPr>
        <w:t>)</w:t>
      </w:r>
    </w:p>
    <w:bookmarkEnd w:id="1"/>
    <w:bookmarkEnd w:id="2"/>
    <w:p w:rsidR="006A2330" w:rsidRDefault="006A2330" w:rsidP="00582D31">
      <w:pPr>
        <w:kinsoku w:val="0"/>
        <w:overflowPunct w:val="0"/>
        <w:ind w:left="0" w:right="0"/>
        <w:textAlignment w:val="baseline"/>
        <w:rPr>
          <w:b/>
          <w:bCs/>
          <w:color w:val="000000" w:themeColor="text1"/>
          <w:sz w:val="24"/>
          <w:szCs w:val="24"/>
        </w:rPr>
      </w:pPr>
    </w:p>
    <w:p w:rsidR="00CB62F8" w:rsidRPr="001A78A9" w:rsidRDefault="00CB62F8" w:rsidP="00582D31">
      <w:pPr>
        <w:kinsoku w:val="0"/>
        <w:overflowPunct w:val="0"/>
        <w:ind w:left="0" w:right="0"/>
        <w:textAlignment w:val="baseline"/>
        <w:rPr>
          <w:b/>
          <w:bCs/>
          <w:color w:val="000000" w:themeColor="text1"/>
          <w:sz w:val="24"/>
          <w:szCs w:val="24"/>
        </w:rPr>
      </w:pPr>
    </w:p>
    <w:p w:rsidR="00B2125D" w:rsidRPr="001A78A9" w:rsidRDefault="00502D19" w:rsidP="00B2125D">
      <w:pPr>
        <w:spacing w:line="276" w:lineRule="auto"/>
        <w:ind w:left="0" w:right="0"/>
        <w:rPr>
          <w:color w:val="000000" w:themeColor="text1"/>
          <w:sz w:val="24"/>
          <w:szCs w:val="24"/>
        </w:rPr>
      </w:pPr>
      <w:r>
        <w:rPr>
          <w:b/>
          <w:color w:val="000000" w:themeColor="text1"/>
          <w:sz w:val="24"/>
          <w:szCs w:val="24"/>
        </w:rPr>
        <w:t>SEXTO</w:t>
      </w:r>
      <w:r w:rsidRPr="001A78A9">
        <w:rPr>
          <w:b/>
          <w:color w:val="000000" w:themeColor="text1"/>
          <w:sz w:val="24"/>
          <w:szCs w:val="24"/>
        </w:rPr>
        <w:t xml:space="preserve">. </w:t>
      </w:r>
      <w:r w:rsidR="002E4D70" w:rsidRPr="001A78A9">
        <w:rPr>
          <w:b/>
          <w:color w:val="000000" w:themeColor="text1"/>
          <w:sz w:val="24"/>
          <w:szCs w:val="24"/>
        </w:rPr>
        <w:t>-</w:t>
      </w:r>
      <w:r w:rsidR="003C6F98" w:rsidRPr="001A78A9">
        <w:rPr>
          <w:b/>
          <w:color w:val="000000" w:themeColor="text1"/>
          <w:sz w:val="24"/>
          <w:szCs w:val="24"/>
        </w:rPr>
        <w:t xml:space="preserve"> </w:t>
      </w:r>
      <w:r w:rsidR="00B2125D" w:rsidRPr="001A78A9">
        <w:rPr>
          <w:color w:val="000000" w:themeColor="text1"/>
          <w:sz w:val="24"/>
          <w:szCs w:val="24"/>
        </w:rPr>
        <w:t>En los procedimientos seguidos se han observado las prescripciones legales.</w:t>
      </w:r>
    </w:p>
    <w:p w:rsidR="00CE6A55" w:rsidRDefault="00CE6A55" w:rsidP="00B2125D">
      <w:pPr>
        <w:spacing w:line="276" w:lineRule="auto"/>
        <w:ind w:left="0" w:right="0"/>
        <w:rPr>
          <w:b/>
          <w:color w:val="000000" w:themeColor="text1"/>
          <w:sz w:val="24"/>
          <w:szCs w:val="24"/>
        </w:rPr>
      </w:pPr>
    </w:p>
    <w:p w:rsidR="00CB62F8" w:rsidRPr="001A78A9" w:rsidRDefault="00CB62F8" w:rsidP="00B2125D">
      <w:pPr>
        <w:spacing w:line="276" w:lineRule="auto"/>
        <w:ind w:left="0" w:right="0"/>
        <w:rPr>
          <w:b/>
          <w:color w:val="000000" w:themeColor="text1"/>
          <w:sz w:val="24"/>
          <w:szCs w:val="24"/>
        </w:rPr>
      </w:pPr>
    </w:p>
    <w:p w:rsidR="00B2125D" w:rsidRPr="001A78A9" w:rsidRDefault="00B2125D" w:rsidP="00B2125D">
      <w:pPr>
        <w:spacing w:line="276" w:lineRule="auto"/>
        <w:ind w:left="0" w:right="0"/>
        <w:rPr>
          <w:b/>
          <w:color w:val="000000" w:themeColor="text1"/>
          <w:sz w:val="24"/>
          <w:szCs w:val="24"/>
        </w:rPr>
      </w:pPr>
      <w:r w:rsidRPr="001A78A9">
        <w:rPr>
          <w:b/>
          <w:color w:val="000000" w:themeColor="text1"/>
          <w:sz w:val="24"/>
          <w:szCs w:val="24"/>
        </w:rPr>
        <w:t>R</w:t>
      </w:r>
      <w:r w:rsidR="009B2F1D" w:rsidRPr="001A78A9">
        <w:rPr>
          <w:b/>
          <w:color w:val="000000" w:themeColor="text1"/>
          <w:sz w:val="24"/>
          <w:szCs w:val="24"/>
        </w:rPr>
        <w:t>EDACTA EL JUEZ PORTUGUEZ MÉNDEZ.</w:t>
      </w:r>
    </w:p>
    <w:p w:rsidR="00B2125D" w:rsidRDefault="00B2125D" w:rsidP="00B2125D">
      <w:pPr>
        <w:ind w:left="0" w:right="0"/>
        <w:jc w:val="center"/>
        <w:rPr>
          <w:b/>
          <w:color w:val="000000" w:themeColor="text1"/>
          <w:sz w:val="24"/>
          <w:szCs w:val="24"/>
        </w:rPr>
      </w:pPr>
    </w:p>
    <w:p w:rsidR="00CB62F8" w:rsidRPr="001A78A9" w:rsidRDefault="00CB62F8" w:rsidP="00B2125D">
      <w:pPr>
        <w:ind w:left="0" w:right="0"/>
        <w:jc w:val="center"/>
        <w:rPr>
          <w:b/>
          <w:color w:val="000000" w:themeColor="text1"/>
          <w:sz w:val="24"/>
          <w:szCs w:val="24"/>
        </w:rPr>
      </w:pPr>
    </w:p>
    <w:p w:rsidR="001A78A9" w:rsidRPr="00DA1B31" w:rsidRDefault="001A78A9" w:rsidP="00DA1B31">
      <w:pPr>
        <w:spacing w:line="276" w:lineRule="auto"/>
        <w:ind w:left="0" w:right="0"/>
        <w:jc w:val="center"/>
        <w:rPr>
          <w:b/>
          <w:smallCaps/>
          <w:color w:val="000000" w:themeColor="text1"/>
          <w:sz w:val="24"/>
          <w:szCs w:val="24"/>
        </w:rPr>
      </w:pPr>
      <w:r w:rsidRPr="00DA1B31">
        <w:rPr>
          <w:b/>
          <w:smallCaps/>
          <w:color w:val="000000" w:themeColor="text1"/>
          <w:sz w:val="24"/>
          <w:szCs w:val="24"/>
        </w:rPr>
        <w:t>CONSIDERANDO</w:t>
      </w:r>
    </w:p>
    <w:p w:rsidR="001A78A9" w:rsidRPr="001A78A9" w:rsidRDefault="001A78A9" w:rsidP="00DA1B31">
      <w:pPr>
        <w:tabs>
          <w:tab w:val="left" w:pos="8100"/>
        </w:tabs>
        <w:spacing w:line="276" w:lineRule="auto"/>
        <w:ind w:left="0" w:right="0"/>
        <w:rPr>
          <w:b/>
          <w:color w:val="000000" w:themeColor="text1"/>
        </w:rPr>
      </w:pPr>
    </w:p>
    <w:p w:rsidR="001A78A9" w:rsidRPr="00DA1B31" w:rsidRDefault="001A78A9" w:rsidP="00DA1B31">
      <w:pPr>
        <w:tabs>
          <w:tab w:val="left" w:pos="8100"/>
        </w:tabs>
        <w:spacing w:line="276" w:lineRule="auto"/>
        <w:ind w:left="0" w:right="0"/>
        <w:rPr>
          <w:color w:val="000000" w:themeColor="text1"/>
          <w:sz w:val="24"/>
          <w:szCs w:val="24"/>
        </w:rPr>
      </w:pPr>
      <w:r w:rsidRPr="00DA1B31">
        <w:rPr>
          <w:b/>
          <w:color w:val="000000" w:themeColor="text1"/>
          <w:sz w:val="24"/>
          <w:szCs w:val="24"/>
        </w:rPr>
        <w:t xml:space="preserve">ÚNICO. - </w:t>
      </w:r>
      <w:r w:rsidRPr="00DA1B31">
        <w:rPr>
          <w:color w:val="000000" w:themeColor="text1"/>
          <w:sz w:val="24"/>
          <w:szCs w:val="24"/>
        </w:rPr>
        <w:t xml:space="preserve">El Tribunal Administrativo de Transporte es el competente para conocer y resolver los </w:t>
      </w:r>
      <w:r w:rsidRPr="00DA1B31">
        <w:rPr>
          <w:i/>
          <w:color w:val="000000" w:themeColor="text1"/>
          <w:sz w:val="24"/>
          <w:szCs w:val="24"/>
        </w:rPr>
        <w:t>recursos de apelación</w:t>
      </w:r>
      <w:r w:rsidRPr="00DA1B31">
        <w:rPr>
          <w:color w:val="000000" w:themeColor="text1"/>
          <w:sz w:val="24"/>
          <w:szCs w:val="24"/>
        </w:rPr>
        <w:t xml:space="preserve"> interpuestos contra los actos y resoluciones emitidos por la Junta </w:t>
      </w:r>
      <w:r w:rsidRPr="00DA1B31">
        <w:rPr>
          <w:color w:val="000000" w:themeColor="text1"/>
          <w:sz w:val="24"/>
          <w:szCs w:val="24"/>
        </w:rPr>
        <w:lastRenderedPageBreak/>
        <w:t>Directiva del Consejo de Transporte Público, de conformidad con el artículo 22 de la Ley Reguladora del Servicio Público de Transporte Remunerado de Personas en Vehículos en la Modalidad de Taxi, N° 7969 del 22 de diciembre de 1999, sus reformas y modificaciones vigentes.</w:t>
      </w:r>
      <w:r w:rsidRPr="00DA1B31">
        <w:rPr>
          <w:iCs/>
          <w:color w:val="000000" w:themeColor="text1"/>
          <w:sz w:val="24"/>
          <w:szCs w:val="24"/>
        </w:rPr>
        <w:t xml:space="preserve"> </w:t>
      </w:r>
    </w:p>
    <w:p w:rsidR="001A78A9" w:rsidRPr="001A78A9" w:rsidRDefault="001A78A9" w:rsidP="001A78A9">
      <w:pPr>
        <w:pStyle w:val="Prrafodelista"/>
        <w:spacing w:line="276" w:lineRule="auto"/>
        <w:ind w:left="0" w:right="113"/>
        <w:rPr>
          <w:iCs/>
          <w:color w:val="000000" w:themeColor="text1"/>
          <w:sz w:val="24"/>
          <w:szCs w:val="24"/>
          <w:lang w:val="es-CR"/>
        </w:rPr>
      </w:pPr>
    </w:p>
    <w:p w:rsidR="006717AF" w:rsidRPr="006717AF" w:rsidRDefault="004E337F" w:rsidP="006717AF">
      <w:pPr>
        <w:pStyle w:val="Default"/>
        <w:jc w:val="both"/>
        <w:rPr>
          <w:color w:val="000000" w:themeColor="text1"/>
        </w:rPr>
      </w:pPr>
      <w:r>
        <w:rPr>
          <w:color w:val="000000" w:themeColor="text1"/>
        </w:rPr>
        <w:t xml:space="preserve">Debe </w:t>
      </w:r>
      <w:r w:rsidR="00165980">
        <w:rPr>
          <w:color w:val="000000" w:themeColor="text1"/>
        </w:rPr>
        <w:t>tenerse</w:t>
      </w:r>
      <w:r>
        <w:rPr>
          <w:color w:val="000000" w:themeColor="text1"/>
        </w:rPr>
        <w:t xml:space="preserve"> presente que mediante el </w:t>
      </w:r>
      <w:r w:rsidRPr="00165980">
        <w:rPr>
          <w:b/>
          <w:color w:val="000000" w:themeColor="text1"/>
        </w:rPr>
        <w:t xml:space="preserve">Artículo 7.6.2 de la Sesión Ordinaria 16-2017 del </w:t>
      </w:r>
      <w:r w:rsidR="00165980" w:rsidRPr="00165980">
        <w:rPr>
          <w:b/>
          <w:color w:val="000000" w:themeColor="text1"/>
        </w:rPr>
        <w:t>19 de abril de 2017</w:t>
      </w:r>
      <w:r w:rsidR="00165980">
        <w:rPr>
          <w:color w:val="000000" w:themeColor="text1"/>
        </w:rPr>
        <w:t xml:space="preserve"> (léase el folio 74 del expediente),</w:t>
      </w:r>
      <w:r w:rsidR="0092656F">
        <w:rPr>
          <w:color w:val="000000" w:themeColor="text1"/>
        </w:rPr>
        <w:t xml:space="preserve"> se dispone el inicio</w:t>
      </w:r>
      <w:r w:rsidR="00502D19">
        <w:rPr>
          <w:color w:val="000000" w:themeColor="text1"/>
        </w:rPr>
        <w:t xml:space="preserve"> del procedimiento administrativo para averiguar la verdad real de los hechos referido a los concesionarios </w:t>
      </w:r>
      <w:r w:rsidR="00502D19" w:rsidRPr="00502D19">
        <w:rPr>
          <w:color w:val="000000" w:themeColor="text1"/>
        </w:rPr>
        <w:t>que presentaron gestión de cambio de unidad (modelo 2001) fuera de plazo establecido, estando vencido el rango de antigüedad</w:t>
      </w:r>
      <w:r w:rsidR="006717AF">
        <w:rPr>
          <w:color w:val="000000" w:themeColor="text1"/>
        </w:rPr>
        <w:t xml:space="preserve">.  Dicho acuerdo fue ampliado por la Junta Directiva para el caso de la concesión que ampara la unidad vehicular bajo la placa de taxi </w:t>
      </w:r>
      <w:r w:rsidR="00F20B4D">
        <w:rPr>
          <w:color w:val="000000" w:themeColor="text1"/>
        </w:rPr>
        <w:t>TS XXXX</w:t>
      </w:r>
      <w:r w:rsidR="006717AF">
        <w:rPr>
          <w:color w:val="000000" w:themeColor="text1"/>
        </w:rPr>
        <w:t xml:space="preserve">, </w:t>
      </w:r>
      <w:r w:rsidR="00165980">
        <w:rPr>
          <w:color w:val="000000" w:themeColor="text1"/>
        </w:rPr>
        <w:t xml:space="preserve">mediante el Artículo 7.8 de la Sesión Ordinaria 13-2019 del 12 de marzo de 2019, </w:t>
      </w:r>
      <w:r w:rsidR="006717AF">
        <w:rPr>
          <w:color w:val="000000" w:themeColor="text1"/>
        </w:rPr>
        <w:t xml:space="preserve">al </w:t>
      </w:r>
      <w:r w:rsidR="00165980">
        <w:rPr>
          <w:color w:val="000000" w:themeColor="text1"/>
        </w:rPr>
        <w:t>dispone</w:t>
      </w:r>
      <w:r w:rsidR="006717AF">
        <w:rPr>
          <w:color w:val="000000" w:themeColor="text1"/>
        </w:rPr>
        <w:t>r</w:t>
      </w:r>
      <w:r w:rsidR="00165980">
        <w:rPr>
          <w:color w:val="000000" w:themeColor="text1"/>
        </w:rPr>
        <w:t xml:space="preserve"> ampliar </w:t>
      </w:r>
      <w:r w:rsidR="00165980" w:rsidRPr="006717AF">
        <w:rPr>
          <w:i/>
          <w:color w:val="000000" w:themeColor="text1"/>
        </w:rPr>
        <w:t xml:space="preserve">las </w:t>
      </w:r>
      <w:r w:rsidR="0092656F" w:rsidRPr="006717AF">
        <w:rPr>
          <w:i/>
          <w:color w:val="000000" w:themeColor="text1"/>
        </w:rPr>
        <w:t>causales</w:t>
      </w:r>
      <w:r w:rsidR="00165980" w:rsidRPr="006717AF">
        <w:rPr>
          <w:i/>
          <w:color w:val="000000" w:themeColor="text1"/>
        </w:rPr>
        <w:t xml:space="preserve"> de investigación del </w:t>
      </w:r>
      <w:r w:rsidR="0092656F" w:rsidRPr="006717AF">
        <w:rPr>
          <w:i/>
          <w:color w:val="000000" w:themeColor="text1"/>
        </w:rPr>
        <w:t>Procedimiento</w:t>
      </w:r>
      <w:r w:rsidR="00165980" w:rsidRPr="006717AF">
        <w:rPr>
          <w:i/>
          <w:color w:val="000000" w:themeColor="text1"/>
        </w:rPr>
        <w:t xml:space="preserve"> Administrativo Ordinario ordenado en el Artículo 7.6.2 de la Sesión Ordinaria 16-2017 del 19 de abril de 2017 la Junta Directiva del Consejo </w:t>
      </w:r>
      <w:r w:rsidR="00165980" w:rsidRPr="006717AF">
        <w:rPr>
          <w:color w:val="000000" w:themeColor="text1"/>
        </w:rPr>
        <w:t>(folio 74)</w:t>
      </w:r>
      <w:r w:rsidRPr="006717AF">
        <w:rPr>
          <w:color w:val="000000" w:themeColor="text1"/>
        </w:rPr>
        <w:t>,</w:t>
      </w:r>
      <w:r>
        <w:rPr>
          <w:color w:val="000000" w:themeColor="text1"/>
        </w:rPr>
        <w:t xml:space="preserve"> </w:t>
      </w:r>
      <w:r w:rsidR="006717AF" w:rsidRPr="006717AF">
        <w:rPr>
          <w:color w:val="000000" w:themeColor="text1"/>
        </w:rPr>
        <w:t xml:space="preserve">con el fin de averiguar la verdad real de los hechos denunciados por supuesta falta del pago de canon del Consejo de Transporte Público, falta de revisión técnica vehicular sobre el vehículo que ampara la concesión, falta de prestación del servicio y no prestar el servicio personalmente por al menos ocho horas diarias. </w:t>
      </w:r>
    </w:p>
    <w:p w:rsidR="006717AF" w:rsidRDefault="006717AF" w:rsidP="001A78A9">
      <w:pPr>
        <w:pStyle w:val="Default"/>
        <w:spacing w:line="276" w:lineRule="auto"/>
        <w:jc w:val="both"/>
        <w:rPr>
          <w:color w:val="000000" w:themeColor="text1"/>
        </w:rPr>
      </w:pPr>
    </w:p>
    <w:p w:rsidR="001A78A9" w:rsidRPr="001A78A9" w:rsidRDefault="006717AF" w:rsidP="001A78A9">
      <w:pPr>
        <w:pStyle w:val="Default"/>
        <w:spacing w:line="276" w:lineRule="auto"/>
        <w:jc w:val="both"/>
        <w:rPr>
          <w:color w:val="000000" w:themeColor="text1"/>
        </w:rPr>
      </w:pPr>
      <w:r>
        <w:rPr>
          <w:color w:val="000000" w:themeColor="text1"/>
        </w:rPr>
        <w:t>De</w:t>
      </w:r>
      <w:r w:rsidR="002C2C89">
        <w:rPr>
          <w:color w:val="000000" w:themeColor="text1"/>
        </w:rPr>
        <w:t>l</w:t>
      </w:r>
      <w:r>
        <w:rPr>
          <w:color w:val="000000" w:themeColor="text1"/>
        </w:rPr>
        <w:t xml:space="preserve"> análisis del caso y lo</w:t>
      </w:r>
      <w:r w:rsidR="00D52EF8">
        <w:rPr>
          <w:color w:val="000000" w:themeColor="text1"/>
        </w:rPr>
        <w:t>s</w:t>
      </w:r>
      <w:r>
        <w:rPr>
          <w:color w:val="000000" w:themeColor="text1"/>
        </w:rPr>
        <w:t xml:space="preserve"> </w:t>
      </w:r>
      <w:r w:rsidR="00D52EF8">
        <w:rPr>
          <w:color w:val="000000" w:themeColor="text1"/>
        </w:rPr>
        <w:t xml:space="preserve">documentos que </w:t>
      </w:r>
      <w:r>
        <w:rPr>
          <w:color w:val="000000" w:themeColor="text1"/>
        </w:rPr>
        <w:t>constan en el expediente, este Tribunal determina que el</w:t>
      </w:r>
      <w:r w:rsidR="001A78A9" w:rsidRPr="001A78A9">
        <w:rPr>
          <w:color w:val="000000" w:themeColor="text1"/>
        </w:rPr>
        <w:t xml:space="preserve"> acuerdo contenido en el </w:t>
      </w:r>
      <w:r w:rsidR="001A78A9" w:rsidRPr="001A78A9">
        <w:rPr>
          <w:b/>
          <w:color w:val="000000" w:themeColor="text1"/>
        </w:rPr>
        <w:t>Artículo 7.6 de la Sesión Ordinaria 14-2019 del 19 de marzo del 2019</w:t>
      </w:r>
      <w:r w:rsidR="001A78A9" w:rsidRPr="001A78A9">
        <w:rPr>
          <w:color w:val="000000" w:themeColor="text1"/>
        </w:rPr>
        <w:t xml:space="preserve">, </w:t>
      </w:r>
      <w:r w:rsidR="00307BF3">
        <w:rPr>
          <w:color w:val="000000" w:themeColor="text1"/>
        </w:rPr>
        <w:t xml:space="preserve">adoptado por </w:t>
      </w:r>
      <w:r w:rsidR="001A78A9" w:rsidRPr="001A78A9">
        <w:rPr>
          <w:color w:val="000000" w:themeColor="text1"/>
        </w:rPr>
        <w:t>la Junta del Consejo de Transporte Público,</w:t>
      </w:r>
      <w:r w:rsidR="001A78A9">
        <w:rPr>
          <w:color w:val="000000" w:themeColor="text1"/>
        </w:rPr>
        <w:t xml:space="preserve"> se refiere a </w:t>
      </w:r>
      <w:r w:rsidR="00307BF3">
        <w:rPr>
          <w:color w:val="000000" w:themeColor="text1"/>
        </w:rPr>
        <w:t xml:space="preserve">trámite de solicitudes de caducidad y prescripción, y solicitud de cambio de unidad </w:t>
      </w:r>
      <w:r w:rsidR="00D52EF8">
        <w:rPr>
          <w:color w:val="000000" w:themeColor="text1"/>
        </w:rPr>
        <w:t xml:space="preserve">a investigarse dentro del procedimiento </w:t>
      </w:r>
      <w:r w:rsidR="00307BF3">
        <w:rPr>
          <w:color w:val="000000" w:themeColor="text1"/>
        </w:rPr>
        <w:t>administrativo ordinario</w:t>
      </w:r>
      <w:r w:rsidR="001A78A9" w:rsidRPr="001A78A9">
        <w:rPr>
          <w:color w:val="000000" w:themeColor="text1"/>
        </w:rPr>
        <w:t>,</w:t>
      </w:r>
      <w:r w:rsidR="00D52EF8">
        <w:rPr>
          <w:color w:val="000000" w:themeColor="text1"/>
        </w:rPr>
        <w:t xml:space="preserve"> mismo que la Dirección de Asuntos Jurídicos informa que el procedimiento administrativo no ha sido iniciado, sino que las causales de posible cancelación de la concesión de taxi, fueron ampliadas, p</w:t>
      </w:r>
      <w:r w:rsidR="001A78A9" w:rsidRPr="001A78A9">
        <w:rPr>
          <w:color w:val="000000" w:themeColor="text1"/>
        </w:rPr>
        <w:t>or lo que se está ante un acto administrativo de mero trámite</w:t>
      </w:r>
      <w:r>
        <w:rPr>
          <w:color w:val="000000" w:themeColor="text1"/>
        </w:rPr>
        <w:t xml:space="preserve">, interpuestos contra la decisión </w:t>
      </w:r>
      <w:r w:rsidR="001A78A9" w:rsidRPr="001A78A9">
        <w:rPr>
          <w:color w:val="000000" w:themeColor="text1"/>
        </w:rPr>
        <w:t>.</w:t>
      </w:r>
    </w:p>
    <w:p w:rsidR="001A78A9" w:rsidRPr="001A78A9" w:rsidRDefault="001A78A9" w:rsidP="001A78A9">
      <w:pPr>
        <w:pStyle w:val="Default"/>
        <w:spacing w:line="276" w:lineRule="auto"/>
        <w:jc w:val="both"/>
        <w:rPr>
          <w:color w:val="000000" w:themeColor="text1"/>
        </w:rPr>
      </w:pPr>
    </w:p>
    <w:p w:rsidR="001A78A9" w:rsidRPr="00307BF3" w:rsidRDefault="001A78A9" w:rsidP="00307BF3">
      <w:pPr>
        <w:spacing w:line="276" w:lineRule="auto"/>
        <w:ind w:left="0" w:right="0"/>
        <w:rPr>
          <w:color w:val="000000" w:themeColor="text1"/>
          <w:sz w:val="24"/>
          <w:szCs w:val="24"/>
        </w:rPr>
      </w:pPr>
      <w:r w:rsidRPr="00307BF3">
        <w:rPr>
          <w:color w:val="000000" w:themeColor="text1"/>
          <w:sz w:val="24"/>
          <w:szCs w:val="24"/>
        </w:rPr>
        <w:t xml:space="preserve">Respecto a la impugnación de los actos de trámite o preparatorios el Tribunal Contencioso Administrativo, mediante Sentencia N° 237, de las quince horas del veinticinco de agosto del dos mil, señaló con relación a los actos de trámite o preparatorios que estos se impugnan solo con el acto definitivo, en los siguientes términos: </w:t>
      </w:r>
    </w:p>
    <w:p w:rsidR="001A78A9" w:rsidRPr="001A78A9" w:rsidRDefault="001A78A9" w:rsidP="001A78A9">
      <w:pPr>
        <w:ind w:left="540" w:right="560"/>
        <w:rPr>
          <w:color w:val="000000" w:themeColor="text1"/>
          <w:sz w:val="22"/>
          <w:szCs w:val="22"/>
        </w:rPr>
      </w:pPr>
    </w:p>
    <w:p w:rsidR="001A78A9" w:rsidRPr="001A78A9" w:rsidRDefault="001A78A9" w:rsidP="001A78A9">
      <w:pPr>
        <w:rPr>
          <w:color w:val="000000" w:themeColor="text1"/>
        </w:rPr>
      </w:pPr>
      <w:r w:rsidRPr="001A78A9">
        <w:rPr>
          <w:color w:val="000000" w:themeColor="text1"/>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w:t>
      </w:r>
      <w:r w:rsidRPr="001A78A9">
        <w:rPr>
          <w:color w:val="000000" w:themeColor="text1"/>
        </w:rPr>
        <w:lastRenderedPageBreak/>
        <w:t xml:space="preserve">recurrente, este Tribunal considera que las normas aplicables y que por su especialidad revisten mayor valor e ineludible aplicación   son: 1) el inciso 2 del artículo 163 Ley General de la Administración Pública, que terminantemente exige que </w:t>
      </w:r>
      <w:r w:rsidRPr="001A78A9">
        <w:rPr>
          <w:b/>
          <w:bCs/>
          <w:color w:val="000000" w:themeColor="text1"/>
          <w:u w:val="single"/>
        </w:rPr>
        <w:t>los vicios propios de los actos preparatorios se han de impugnar conjuntamente con el acto final,</w:t>
      </w:r>
      <w:r w:rsidRPr="001A78A9">
        <w:rPr>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1A78A9" w:rsidRPr="001A78A9" w:rsidRDefault="001A78A9" w:rsidP="001A78A9">
      <w:pPr>
        <w:rPr>
          <w:color w:val="000000" w:themeColor="text1"/>
        </w:rPr>
      </w:pPr>
    </w:p>
    <w:p w:rsidR="001A78A9" w:rsidRPr="001A78A9" w:rsidRDefault="001A78A9" w:rsidP="001A78A9">
      <w:pPr>
        <w:spacing w:line="276" w:lineRule="auto"/>
        <w:rPr>
          <w:color w:val="000000" w:themeColor="text1"/>
        </w:rPr>
      </w:pPr>
      <w:r w:rsidRPr="001A78A9">
        <w:rPr>
          <w:color w:val="000000" w:themeColor="text1"/>
        </w:rPr>
        <w:t xml:space="preserve">Se tiene entonces que, el recurrente, ha interpuesto el recurso de apelación en subsidio y sus incidencias contra la decisión de la Junta Directiva del Consejo de Transporte Público, que ordena la apertura de procedimiento ordinario.  De conformidad con lo establecido en el artículo 345  </w:t>
      </w:r>
      <w:r w:rsidRPr="001A78A9">
        <w:rPr>
          <w:iCs/>
          <w:color w:val="000000" w:themeColor="text1"/>
        </w:rPr>
        <w:t xml:space="preserve">párrafo 1, de la Ley N. 6227, la decisión de investigar de la </w:t>
      </w:r>
      <w:r w:rsidRPr="001A78A9">
        <w:rPr>
          <w:color w:val="000000" w:themeColor="text1"/>
        </w:rPr>
        <w:t>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 ser rechazado, por ser jurídicamente improcedente.</w:t>
      </w:r>
    </w:p>
    <w:p w:rsidR="001A78A9" w:rsidRPr="001A78A9" w:rsidRDefault="001A78A9" w:rsidP="001A78A9">
      <w:pPr>
        <w:spacing w:line="276" w:lineRule="auto"/>
        <w:rPr>
          <w:color w:val="000000" w:themeColor="text1"/>
        </w:rPr>
      </w:pPr>
    </w:p>
    <w:p w:rsidR="00CB62F8" w:rsidRPr="00ED7FC6" w:rsidRDefault="00CB62F8" w:rsidP="00CB62F8">
      <w:pPr>
        <w:spacing w:line="276" w:lineRule="auto"/>
        <w:rPr>
          <w:color w:val="000000" w:themeColor="text1"/>
          <w:sz w:val="24"/>
          <w:szCs w:val="24"/>
        </w:rPr>
      </w:pPr>
    </w:p>
    <w:p w:rsidR="001A78A9" w:rsidRPr="00CB62F8" w:rsidRDefault="001A78A9" w:rsidP="00D52EF8">
      <w:pPr>
        <w:pStyle w:val="Sinespaciado"/>
        <w:spacing w:line="276" w:lineRule="auto"/>
        <w:ind w:left="0" w:right="0"/>
        <w:jc w:val="center"/>
        <w:rPr>
          <w:b/>
          <w:iCs/>
          <w:color w:val="000000" w:themeColor="text1"/>
          <w:lang w:val="es-CR"/>
        </w:rPr>
      </w:pPr>
      <w:r w:rsidRPr="00CB62F8">
        <w:rPr>
          <w:b/>
          <w:iCs/>
          <w:color w:val="000000" w:themeColor="text1"/>
          <w:lang w:val="es-CR"/>
        </w:rPr>
        <w:t>POR TANTO</w:t>
      </w:r>
    </w:p>
    <w:p w:rsidR="001A78A9" w:rsidRPr="00CB62F8" w:rsidRDefault="001A78A9" w:rsidP="00D52EF8">
      <w:pPr>
        <w:pStyle w:val="Sinespaciado"/>
        <w:spacing w:line="276" w:lineRule="auto"/>
        <w:ind w:left="0" w:right="0"/>
        <w:jc w:val="center"/>
        <w:rPr>
          <w:b/>
          <w:iCs/>
          <w:color w:val="000000" w:themeColor="text1"/>
          <w:lang w:val="es-CR"/>
        </w:rPr>
      </w:pPr>
    </w:p>
    <w:p w:rsidR="001A78A9" w:rsidRPr="00307BF3" w:rsidRDefault="001A78A9" w:rsidP="00D52EF8">
      <w:pPr>
        <w:pStyle w:val="Sinespaciado"/>
        <w:spacing w:line="276" w:lineRule="auto"/>
        <w:ind w:left="0" w:right="0"/>
        <w:rPr>
          <w:color w:val="000000" w:themeColor="text1"/>
          <w:lang w:val="es-CR"/>
        </w:rPr>
      </w:pPr>
      <w:r w:rsidRPr="00CB62F8">
        <w:rPr>
          <w:b/>
          <w:color w:val="000000" w:themeColor="text1"/>
          <w:lang w:val="es-CR"/>
        </w:rPr>
        <w:t>I.-</w:t>
      </w:r>
      <w:r w:rsidRPr="00CB62F8">
        <w:rPr>
          <w:color w:val="000000" w:themeColor="text1"/>
          <w:lang w:val="es-CR"/>
        </w:rPr>
        <w:t xml:space="preserve"> Se declara </w:t>
      </w:r>
      <w:r w:rsidR="00CB62F8" w:rsidRPr="00CB62F8">
        <w:rPr>
          <w:b/>
          <w:smallCaps/>
          <w:color w:val="000000" w:themeColor="text1"/>
          <w:lang w:val="es-CR"/>
        </w:rPr>
        <w:t>Improcedente</w:t>
      </w:r>
      <w:r w:rsidR="00CB62F8" w:rsidRPr="00CB62F8">
        <w:rPr>
          <w:color w:val="000000" w:themeColor="text1"/>
          <w:lang w:val="es-CR"/>
        </w:rPr>
        <w:t xml:space="preserve"> por no ser el momento procesal oportuno para la interposición </w:t>
      </w:r>
      <w:r w:rsidRPr="00CB62F8">
        <w:rPr>
          <w:color w:val="000000" w:themeColor="text1"/>
          <w:lang w:val="es-CR"/>
        </w:rPr>
        <w:t xml:space="preserve">el </w:t>
      </w:r>
      <w:r w:rsidRPr="00CB62F8">
        <w:rPr>
          <w:b/>
          <w:smallCaps/>
          <w:color w:val="000000" w:themeColor="text1"/>
          <w:lang w:val="es-CR"/>
        </w:rPr>
        <w:t>Recurso de Apelación</w:t>
      </w:r>
      <w:r w:rsidRPr="00CB62F8">
        <w:rPr>
          <w:color w:val="000000" w:themeColor="text1"/>
          <w:lang w:val="es-CR"/>
        </w:rPr>
        <w:t xml:space="preserve"> </w:t>
      </w:r>
      <w:r w:rsidRPr="00CB62F8">
        <w:rPr>
          <w:b/>
          <w:smallCaps/>
          <w:color w:val="000000" w:themeColor="text1"/>
          <w:lang w:val="es-CR"/>
        </w:rPr>
        <w:t>e incidente de nulidad absoluta</w:t>
      </w:r>
      <w:r w:rsidRPr="00CB62F8">
        <w:rPr>
          <w:color w:val="000000" w:themeColor="text1"/>
          <w:lang w:val="es-CR"/>
        </w:rPr>
        <w:t xml:space="preserve">, interpuesto por </w:t>
      </w:r>
      <w:r w:rsidR="00F20B4D">
        <w:rPr>
          <w:color w:val="000000" w:themeColor="text1"/>
          <w:lang w:val="es-CR"/>
        </w:rPr>
        <w:t>WBS</w:t>
      </w:r>
      <w:r w:rsidRPr="00CB62F8">
        <w:rPr>
          <w:color w:val="000000" w:themeColor="text1"/>
          <w:lang w:val="es-CR"/>
        </w:rPr>
        <w:t>,</w:t>
      </w:r>
      <w:r w:rsidRPr="00CB62F8">
        <w:rPr>
          <w:b/>
          <w:color w:val="000000" w:themeColor="text1"/>
          <w:lang w:val="es-CR"/>
        </w:rPr>
        <w:t xml:space="preserve"> </w:t>
      </w:r>
      <w:r w:rsidRPr="00CB62F8">
        <w:rPr>
          <w:color w:val="000000" w:themeColor="text1"/>
          <w:lang w:val="es-CR"/>
        </w:rPr>
        <w:t>carné de abogado</w:t>
      </w:r>
      <w:proofErr w:type="gramStart"/>
      <w:r w:rsidRPr="00CB62F8">
        <w:rPr>
          <w:color w:val="000000" w:themeColor="text1"/>
          <w:lang w:val="es-CR"/>
        </w:rPr>
        <w:t xml:space="preserve"> </w:t>
      </w:r>
      <w:r w:rsidR="00F20B4D">
        <w:rPr>
          <w:color w:val="000000" w:themeColor="text1"/>
          <w:lang w:val="es-CR"/>
        </w:rPr>
        <w:t>….</w:t>
      </w:r>
      <w:proofErr w:type="gramEnd"/>
      <w:r w:rsidRPr="00CB62F8">
        <w:rPr>
          <w:color w:val="000000" w:themeColor="text1"/>
          <w:lang w:val="es-CR"/>
        </w:rPr>
        <w:t>,</w:t>
      </w:r>
      <w:r w:rsidRPr="00CB62F8">
        <w:rPr>
          <w:b/>
          <w:color w:val="000000" w:themeColor="text1"/>
          <w:lang w:val="es-CR"/>
        </w:rPr>
        <w:t xml:space="preserve"> </w:t>
      </w:r>
      <w:r w:rsidRPr="00CB62F8">
        <w:rPr>
          <w:color w:val="000000" w:themeColor="text1"/>
          <w:lang w:val="es-CR"/>
        </w:rPr>
        <w:t xml:space="preserve">Apoderado Especial Administrativo de </w:t>
      </w:r>
      <w:r w:rsidR="00F20B4D">
        <w:rPr>
          <w:b/>
          <w:smallCaps/>
          <w:color w:val="000000" w:themeColor="text1"/>
          <w:lang w:val="es-CR"/>
        </w:rPr>
        <w:t>MEER</w:t>
      </w:r>
      <w:r w:rsidRPr="00CB62F8">
        <w:rPr>
          <w:color w:val="000000" w:themeColor="text1"/>
          <w:lang w:val="es-CR"/>
        </w:rPr>
        <w:t>, cédula de identidad</w:t>
      </w:r>
      <w:r w:rsidRPr="00CB62F8">
        <w:rPr>
          <w:smallCaps/>
          <w:color w:val="000000" w:themeColor="text1"/>
          <w:lang w:val="es-CR"/>
        </w:rPr>
        <w:t xml:space="preserve"> </w:t>
      </w:r>
      <w:r w:rsidR="00F20B4D">
        <w:rPr>
          <w:smallCaps/>
          <w:color w:val="000000" w:themeColor="text1"/>
          <w:lang w:val="es-CR"/>
        </w:rPr>
        <w:t>…</w:t>
      </w:r>
      <w:r w:rsidRPr="00CB62F8">
        <w:rPr>
          <w:smallCaps/>
          <w:color w:val="000000" w:themeColor="text1"/>
          <w:lang w:val="es-CR"/>
        </w:rPr>
        <w:t>;</w:t>
      </w:r>
      <w:r w:rsidRPr="00CB62F8">
        <w:rPr>
          <w:color w:val="000000" w:themeColor="text1"/>
          <w:lang w:val="es-CR"/>
        </w:rPr>
        <w:t xml:space="preserve"> en contra</w:t>
      </w:r>
      <w:r w:rsidRPr="00CB62F8">
        <w:rPr>
          <w:b/>
          <w:color w:val="000000" w:themeColor="text1"/>
          <w:lang w:val="es-CR"/>
        </w:rPr>
        <w:t xml:space="preserve"> </w:t>
      </w:r>
      <w:r w:rsidRPr="00CB62F8">
        <w:rPr>
          <w:color w:val="000000" w:themeColor="text1"/>
          <w:lang w:val="es-CR"/>
        </w:rPr>
        <w:t>del</w:t>
      </w:r>
      <w:r w:rsidRPr="00CB62F8">
        <w:rPr>
          <w:b/>
          <w:color w:val="000000" w:themeColor="text1"/>
          <w:lang w:val="es-CR"/>
        </w:rPr>
        <w:t xml:space="preserve"> Artículo 7.6 de la Sesión Ordinaria 14-2019 del 19 de marzo del 2019</w:t>
      </w:r>
      <w:r w:rsidRPr="00CB62F8">
        <w:rPr>
          <w:color w:val="000000" w:themeColor="text1"/>
          <w:lang w:val="es-CR"/>
        </w:rPr>
        <w:t>, adoptado por la Junta Directiva</w:t>
      </w:r>
      <w:r w:rsidRPr="00307BF3">
        <w:rPr>
          <w:color w:val="000000" w:themeColor="text1"/>
          <w:lang w:val="es-CR"/>
        </w:rPr>
        <w:t xml:space="preserve"> del Consejo de Transporte Público.</w:t>
      </w:r>
    </w:p>
    <w:p w:rsidR="001A78A9" w:rsidRPr="00307BF3" w:rsidRDefault="001A78A9" w:rsidP="00D52EF8">
      <w:pPr>
        <w:pStyle w:val="Default"/>
        <w:spacing w:line="276" w:lineRule="auto"/>
        <w:jc w:val="both"/>
        <w:rPr>
          <w:color w:val="000000" w:themeColor="text1"/>
        </w:rPr>
      </w:pPr>
    </w:p>
    <w:p w:rsidR="001A78A9" w:rsidRPr="00307BF3" w:rsidRDefault="001A78A9" w:rsidP="00D52EF8">
      <w:pPr>
        <w:spacing w:line="276" w:lineRule="auto"/>
        <w:ind w:left="0" w:right="0"/>
        <w:rPr>
          <w:b/>
          <w:color w:val="000000" w:themeColor="text1"/>
          <w:sz w:val="24"/>
          <w:szCs w:val="24"/>
        </w:rPr>
      </w:pPr>
      <w:r w:rsidRPr="00307BF3">
        <w:rPr>
          <w:b/>
          <w:color w:val="000000" w:themeColor="text1"/>
          <w:sz w:val="24"/>
          <w:szCs w:val="24"/>
        </w:rPr>
        <w:t xml:space="preserve">II.- </w:t>
      </w:r>
      <w:r w:rsidRPr="00307BF3">
        <w:rPr>
          <w:color w:val="000000" w:themeColor="text1"/>
          <w:sz w:val="24"/>
          <w:szCs w:val="24"/>
        </w:rPr>
        <w:t>De conformidad con el artículo 22, inciso c), de la citada Ley 7969, la presente resolución no tiene ulterior recurso por lo que,</w:t>
      </w:r>
      <w:r w:rsidRPr="00307BF3">
        <w:rPr>
          <w:b/>
          <w:color w:val="000000" w:themeColor="text1"/>
          <w:sz w:val="24"/>
          <w:szCs w:val="24"/>
        </w:rPr>
        <w:t xml:space="preserve"> </w:t>
      </w:r>
      <w:r w:rsidRPr="00307BF3">
        <w:rPr>
          <w:color w:val="000000" w:themeColor="text1"/>
          <w:sz w:val="24"/>
          <w:szCs w:val="24"/>
        </w:rPr>
        <w:t>s</w:t>
      </w:r>
      <w:r w:rsidRPr="00307BF3">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307BF3">
        <w:rPr>
          <w:color w:val="000000" w:themeColor="text1"/>
          <w:sz w:val="24"/>
          <w:szCs w:val="24"/>
        </w:rPr>
        <w:t xml:space="preserve">. </w:t>
      </w:r>
      <w:r w:rsidRPr="00307BF3">
        <w:rPr>
          <w:b/>
          <w:color w:val="000000" w:themeColor="text1"/>
          <w:sz w:val="24"/>
          <w:szCs w:val="24"/>
        </w:rPr>
        <w:t xml:space="preserve">NOTIFÍQUESE. - </w:t>
      </w:r>
    </w:p>
    <w:p w:rsidR="001A78A9" w:rsidRPr="001A78A9" w:rsidRDefault="001A78A9" w:rsidP="001A78A9">
      <w:pPr>
        <w:pStyle w:val="Prrafodelista"/>
        <w:autoSpaceDE w:val="0"/>
        <w:autoSpaceDN w:val="0"/>
        <w:adjustRightInd w:val="0"/>
        <w:spacing w:line="276" w:lineRule="auto"/>
        <w:ind w:left="0"/>
        <w:rPr>
          <w:color w:val="000000" w:themeColor="text1"/>
          <w:sz w:val="24"/>
          <w:szCs w:val="24"/>
          <w:lang w:val="es-CR"/>
        </w:rPr>
      </w:pPr>
    </w:p>
    <w:p w:rsidR="001A78A9" w:rsidRPr="001A78A9" w:rsidRDefault="001A78A9" w:rsidP="001A78A9">
      <w:pPr>
        <w:spacing w:line="276" w:lineRule="auto"/>
        <w:jc w:val="center"/>
        <w:rPr>
          <w:color w:val="000000" w:themeColor="text1"/>
        </w:rPr>
      </w:pPr>
    </w:p>
    <w:p w:rsidR="001A78A9" w:rsidRPr="00307BF3" w:rsidRDefault="001A78A9" w:rsidP="001A78A9">
      <w:pPr>
        <w:spacing w:line="276" w:lineRule="auto"/>
        <w:jc w:val="center"/>
        <w:rPr>
          <w:color w:val="000000" w:themeColor="text1"/>
          <w:sz w:val="24"/>
          <w:szCs w:val="24"/>
        </w:rPr>
      </w:pPr>
      <w:r w:rsidRPr="00307BF3">
        <w:rPr>
          <w:color w:val="000000" w:themeColor="text1"/>
          <w:spacing w:val="7"/>
          <w:sz w:val="24"/>
          <w:szCs w:val="24"/>
        </w:rPr>
        <w:t>Lic. Ronald Muñoz Corea</w:t>
      </w:r>
      <w:r w:rsidRPr="00307BF3">
        <w:rPr>
          <w:color w:val="000000" w:themeColor="text1"/>
          <w:sz w:val="24"/>
          <w:szCs w:val="24"/>
        </w:rPr>
        <w:t xml:space="preserve"> </w:t>
      </w:r>
    </w:p>
    <w:p w:rsidR="001A78A9" w:rsidRPr="00307BF3" w:rsidRDefault="001A78A9" w:rsidP="001A78A9">
      <w:pPr>
        <w:spacing w:line="276" w:lineRule="auto"/>
        <w:jc w:val="center"/>
        <w:rPr>
          <w:b/>
          <w:color w:val="000000" w:themeColor="text1"/>
          <w:sz w:val="24"/>
          <w:szCs w:val="24"/>
        </w:rPr>
      </w:pPr>
      <w:r w:rsidRPr="00307BF3">
        <w:rPr>
          <w:b/>
          <w:color w:val="000000" w:themeColor="text1"/>
          <w:sz w:val="24"/>
          <w:szCs w:val="24"/>
        </w:rPr>
        <w:t>Presidente</w:t>
      </w:r>
    </w:p>
    <w:p w:rsidR="001A78A9" w:rsidRPr="00307BF3" w:rsidRDefault="001A78A9" w:rsidP="001A78A9">
      <w:pPr>
        <w:spacing w:line="276" w:lineRule="auto"/>
        <w:jc w:val="center"/>
        <w:rPr>
          <w:color w:val="000000" w:themeColor="text1"/>
          <w:sz w:val="24"/>
          <w:szCs w:val="24"/>
        </w:rPr>
      </w:pPr>
    </w:p>
    <w:p w:rsidR="001A78A9" w:rsidRPr="00307BF3" w:rsidRDefault="001A78A9" w:rsidP="001A78A9">
      <w:pPr>
        <w:spacing w:line="276" w:lineRule="auto"/>
        <w:jc w:val="center"/>
        <w:rPr>
          <w:color w:val="000000" w:themeColor="text1"/>
          <w:sz w:val="24"/>
          <w:szCs w:val="24"/>
        </w:rPr>
      </w:pPr>
      <w:bookmarkStart w:id="3" w:name="_GoBack"/>
      <w:bookmarkEnd w:id="3"/>
    </w:p>
    <w:p w:rsidR="001A78A9" w:rsidRPr="00307BF3" w:rsidRDefault="001A78A9" w:rsidP="001A78A9">
      <w:pPr>
        <w:spacing w:line="276" w:lineRule="auto"/>
        <w:jc w:val="center"/>
        <w:rPr>
          <w:color w:val="000000" w:themeColor="text1"/>
          <w:sz w:val="24"/>
          <w:szCs w:val="24"/>
        </w:rPr>
      </w:pPr>
      <w:r w:rsidRPr="00307BF3">
        <w:rPr>
          <w:color w:val="000000" w:themeColor="text1"/>
          <w:sz w:val="24"/>
          <w:szCs w:val="24"/>
        </w:rPr>
        <w:t>Lic. Mario Quesada Aguirre</w:t>
      </w:r>
      <w:r w:rsidRPr="00307BF3">
        <w:rPr>
          <w:color w:val="000000" w:themeColor="text1"/>
          <w:spacing w:val="7"/>
          <w:sz w:val="24"/>
          <w:szCs w:val="24"/>
        </w:rPr>
        <w:tab/>
      </w:r>
      <w:r w:rsidRPr="00307BF3">
        <w:rPr>
          <w:color w:val="000000" w:themeColor="text1"/>
          <w:sz w:val="24"/>
          <w:szCs w:val="24"/>
        </w:rPr>
        <w:t>Lic. Carlos Miguel Portuguez Méndez</w:t>
      </w:r>
    </w:p>
    <w:p w:rsidR="001A78A9" w:rsidRPr="00307BF3" w:rsidRDefault="001A78A9" w:rsidP="001A78A9">
      <w:pPr>
        <w:spacing w:line="276" w:lineRule="auto"/>
        <w:ind w:left="1560" w:firstLine="567"/>
        <w:rPr>
          <w:b/>
          <w:bCs/>
          <w:color w:val="000000" w:themeColor="text1"/>
          <w:spacing w:val="8"/>
          <w:sz w:val="24"/>
          <w:szCs w:val="24"/>
        </w:rPr>
      </w:pPr>
      <w:r w:rsidRPr="00307BF3">
        <w:rPr>
          <w:b/>
          <w:bCs/>
          <w:color w:val="000000" w:themeColor="text1"/>
          <w:spacing w:val="8"/>
          <w:sz w:val="24"/>
          <w:szCs w:val="24"/>
        </w:rPr>
        <w:t>Juez</w:t>
      </w:r>
      <w:r w:rsidRPr="00307BF3">
        <w:rPr>
          <w:b/>
          <w:bCs/>
          <w:color w:val="000000" w:themeColor="text1"/>
          <w:spacing w:val="8"/>
          <w:sz w:val="24"/>
          <w:szCs w:val="24"/>
        </w:rPr>
        <w:tab/>
      </w:r>
      <w:r w:rsidRPr="00307BF3">
        <w:rPr>
          <w:b/>
          <w:bCs/>
          <w:color w:val="000000" w:themeColor="text1"/>
          <w:spacing w:val="8"/>
          <w:sz w:val="24"/>
          <w:szCs w:val="24"/>
        </w:rPr>
        <w:tab/>
      </w:r>
      <w:r w:rsidRPr="00307BF3">
        <w:rPr>
          <w:b/>
          <w:bCs/>
          <w:color w:val="000000" w:themeColor="text1"/>
          <w:spacing w:val="8"/>
          <w:sz w:val="24"/>
          <w:szCs w:val="24"/>
        </w:rPr>
        <w:tab/>
      </w:r>
      <w:r w:rsidRPr="00307BF3">
        <w:rPr>
          <w:b/>
          <w:bCs/>
          <w:color w:val="000000" w:themeColor="text1"/>
          <w:spacing w:val="8"/>
          <w:sz w:val="24"/>
          <w:szCs w:val="24"/>
        </w:rPr>
        <w:tab/>
      </w:r>
      <w:r w:rsidRPr="00307BF3">
        <w:rPr>
          <w:b/>
          <w:bCs/>
          <w:color w:val="000000" w:themeColor="text1"/>
          <w:spacing w:val="8"/>
          <w:sz w:val="24"/>
          <w:szCs w:val="24"/>
        </w:rPr>
        <w:tab/>
      </w:r>
      <w:r w:rsidRPr="00307BF3">
        <w:rPr>
          <w:b/>
          <w:color w:val="000000" w:themeColor="text1"/>
          <w:sz w:val="24"/>
          <w:szCs w:val="24"/>
        </w:rPr>
        <w:t>Juez</w:t>
      </w:r>
    </w:p>
    <w:p w:rsidR="001A78A9" w:rsidRPr="00CB62F8" w:rsidRDefault="001A78A9" w:rsidP="001A78A9">
      <w:pPr>
        <w:spacing w:line="276" w:lineRule="auto"/>
        <w:rPr>
          <w:b/>
          <w:color w:val="000000" w:themeColor="text1"/>
          <w:sz w:val="24"/>
          <w:szCs w:val="24"/>
        </w:rPr>
      </w:pPr>
    </w:p>
    <w:p w:rsidR="001A78A9" w:rsidRPr="00CB62F8" w:rsidRDefault="001A78A9" w:rsidP="001A78A9">
      <w:pPr>
        <w:spacing w:line="276" w:lineRule="auto"/>
        <w:rPr>
          <w:b/>
          <w:color w:val="000000" w:themeColor="text1"/>
          <w:sz w:val="24"/>
          <w:szCs w:val="24"/>
        </w:rPr>
      </w:pPr>
    </w:p>
    <w:p w:rsidR="00D20CB6" w:rsidRPr="00CB62F8" w:rsidRDefault="00D20CB6" w:rsidP="001A78A9">
      <w:pPr>
        <w:spacing w:line="276" w:lineRule="auto"/>
        <w:ind w:left="0" w:right="0"/>
        <w:jc w:val="center"/>
        <w:rPr>
          <w:color w:val="000000" w:themeColor="text1"/>
          <w:sz w:val="24"/>
          <w:szCs w:val="24"/>
        </w:rPr>
      </w:pPr>
    </w:p>
    <w:sectPr w:rsidR="00D20CB6" w:rsidRPr="00CB62F8" w:rsidSect="00925154">
      <w:footerReference w:type="even" r:id="rId11"/>
      <w:footerReference w:type="default" r:id="rId1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C4E" w:rsidRDefault="006A7C4E">
      <w:r>
        <w:separator/>
      </w:r>
    </w:p>
  </w:endnote>
  <w:endnote w:type="continuationSeparator" w:id="0">
    <w:p w:rsidR="006A7C4E" w:rsidRDefault="006A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6FBB" w:rsidRDefault="003D6FB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rsidP="00F20B4D">
    <w:pPr>
      <w:pStyle w:val="Piedepgina"/>
      <w:ind w:left="0" w:right="0"/>
      <w:jc w:val="right"/>
    </w:pPr>
  </w:p>
  <w:p w:rsidR="003D6FBB" w:rsidRPr="004705B3" w:rsidRDefault="003D6FB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C4E" w:rsidRDefault="006A7C4E">
      <w:r>
        <w:separator/>
      </w:r>
    </w:p>
  </w:footnote>
  <w:footnote w:type="continuationSeparator" w:id="0">
    <w:p w:rsidR="006A7C4E" w:rsidRDefault="006A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C8B3B9E"/>
    <w:multiLevelType w:val="hybridMultilevel"/>
    <w:tmpl w:val="8A22C932"/>
    <w:lvl w:ilvl="0" w:tplc="FBE05586">
      <w:start w:val="3"/>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4"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DA2A02"/>
    <w:multiLevelType w:val="hybridMultilevel"/>
    <w:tmpl w:val="7E8A11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2"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6"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4A06FD6"/>
    <w:multiLevelType w:val="hybridMultilevel"/>
    <w:tmpl w:val="6E565688"/>
    <w:lvl w:ilvl="0" w:tplc="941A56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8"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9"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7"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8"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41"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4"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4"/>
  </w:num>
  <w:num w:numId="2">
    <w:abstractNumId w:val="12"/>
  </w:num>
  <w:num w:numId="3">
    <w:abstractNumId w:val="5"/>
  </w:num>
  <w:num w:numId="4">
    <w:abstractNumId w:val="19"/>
  </w:num>
  <w:num w:numId="5">
    <w:abstractNumId w:val="42"/>
  </w:num>
  <w:num w:numId="6">
    <w:abstractNumId w:val="40"/>
  </w:num>
  <w:num w:numId="7">
    <w:abstractNumId w:val="35"/>
  </w:num>
  <w:num w:numId="8">
    <w:abstractNumId w:val="36"/>
  </w:num>
  <w:num w:numId="9">
    <w:abstractNumId w:val="10"/>
  </w:num>
  <w:num w:numId="10">
    <w:abstractNumId w:val="18"/>
  </w:num>
  <w:num w:numId="11">
    <w:abstractNumId w:val="25"/>
  </w:num>
  <w:num w:numId="12">
    <w:abstractNumId w:val="24"/>
  </w:num>
  <w:num w:numId="13">
    <w:abstractNumId w:val="6"/>
  </w:num>
  <w:num w:numId="14">
    <w:abstractNumId w:val="7"/>
  </w:num>
  <w:num w:numId="15">
    <w:abstractNumId w:val="45"/>
  </w:num>
  <w:num w:numId="16">
    <w:abstractNumId w:val="21"/>
  </w:num>
  <w:num w:numId="17">
    <w:abstractNumId w:val="14"/>
  </w:num>
  <w:num w:numId="18">
    <w:abstractNumId w:val="26"/>
  </w:num>
  <w:num w:numId="19">
    <w:abstractNumId w:val="4"/>
  </w:num>
  <w:num w:numId="20">
    <w:abstractNumId w:val="23"/>
  </w:num>
  <w:num w:numId="21">
    <w:abstractNumId w:val="30"/>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8"/>
  </w:num>
  <w:num w:numId="26">
    <w:abstractNumId w:val="16"/>
  </w:num>
  <w:num w:numId="27">
    <w:abstractNumId w:val="11"/>
  </w:num>
  <w:num w:numId="28">
    <w:abstractNumId w:val="37"/>
  </w:num>
  <w:num w:numId="29">
    <w:abstractNumId w:val="3"/>
  </w:num>
  <w:num w:numId="30">
    <w:abstractNumId w:val="1"/>
  </w:num>
  <w:num w:numId="31">
    <w:abstractNumId w:val="43"/>
  </w:num>
  <w:num w:numId="32">
    <w:abstractNumId w:val="39"/>
  </w:num>
  <w:num w:numId="33">
    <w:abstractNumId w:val="32"/>
  </w:num>
  <w:num w:numId="34">
    <w:abstractNumId w:val="41"/>
  </w:num>
  <w:num w:numId="35">
    <w:abstractNumId w:val="0"/>
  </w:num>
  <w:num w:numId="36">
    <w:abstractNumId w:val="31"/>
  </w:num>
  <w:num w:numId="37">
    <w:abstractNumId w:val="20"/>
  </w:num>
  <w:num w:numId="38">
    <w:abstractNumId w:val="9"/>
  </w:num>
  <w:num w:numId="39">
    <w:abstractNumId w:val="29"/>
  </w:num>
  <w:num w:numId="40">
    <w:abstractNumId w:val="17"/>
  </w:num>
  <w:num w:numId="41">
    <w:abstractNumId w:val="44"/>
  </w:num>
  <w:num w:numId="42">
    <w:abstractNumId w:val="22"/>
  </w:num>
  <w:num w:numId="43">
    <w:abstractNumId w:val="28"/>
  </w:num>
  <w:num w:numId="44">
    <w:abstractNumId w:val="33"/>
  </w:num>
  <w:num w:numId="45">
    <w:abstractNumId w:val="15"/>
  </w:num>
  <w:num w:numId="46">
    <w:abstractNumId w:val="27"/>
  </w:num>
  <w:num w:numId="4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5DAF"/>
    <w:rsid w:val="00007AAE"/>
    <w:rsid w:val="00010306"/>
    <w:rsid w:val="00015D60"/>
    <w:rsid w:val="000172B3"/>
    <w:rsid w:val="000209A6"/>
    <w:rsid w:val="0002430E"/>
    <w:rsid w:val="0002472E"/>
    <w:rsid w:val="000276EF"/>
    <w:rsid w:val="00027C93"/>
    <w:rsid w:val="000302C0"/>
    <w:rsid w:val="00032DBD"/>
    <w:rsid w:val="00033BBC"/>
    <w:rsid w:val="00034CC8"/>
    <w:rsid w:val="00041D88"/>
    <w:rsid w:val="000442EB"/>
    <w:rsid w:val="000449EB"/>
    <w:rsid w:val="00045363"/>
    <w:rsid w:val="00050542"/>
    <w:rsid w:val="00051980"/>
    <w:rsid w:val="00052953"/>
    <w:rsid w:val="00053445"/>
    <w:rsid w:val="000541D8"/>
    <w:rsid w:val="000556DD"/>
    <w:rsid w:val="0005588F"/>
    <w:rsid w:val="00056B2C"/>
    <w:rsid w:val="00057CBB"/>
    <w:rsid w:val="00073A17"/>
    <w:rsid w:val="00073A30"/>
    <w:rsid w:val="00075028"/>
    <w:rsid w:val="000751C2"/>
    <w:rsid w:val="00080A4C"/>
    <w:rsid w:val="000812E0"/>
    <w:rsid w:val="000813A4"/>
    <w:rsid w:val="000814ED"/>
    <w:rsid w:val="000815AA"/>
    <w:rsid w:val="00082071"/>
    <w:rsid w:val="00082EDA"/>
    <w:rsid w:val="0008446E"/>
    <w:rsid w:val="00085866"/>
    <w:rsid w:val="000859E6"/>
    <w:rsid w:val="00087153"/>
    <w:rsid w:val="00092129"/>
    <w:rsid w:val="00093D7A"/>
    <w:rsid w:val="000940FF"/>
    <w:rsid w:val="0009460A"/>
    <w:rsid w:val="00095A4A"/>
    <w:rsid w:val="000A0707"/>
    <w:rsid w:val="000A15CD"/>
    <w:rsid w:val="000A2026"/>
    <w:rsid w:val="000A320F"/>
    <w:rsid w:val="000A3E9E"/>
    <w:rsid w:val="000A5B5C"/>
    <w:rsid w:val="000B1875"/>
    <w:rsid w:val="000B4FCA"/>
    <w:rsid w:val="000B51AF"/>
    <w:rsid w:val="000B6C31"/>
    <w:rsid w:val="000C07EA"/>
    <w:rsid w:val="000C3456"/>
    <w:rsid w:val="000C4CF8"/>
    <w:rsid w:val="000C4FDA"/>
    <w:rsid w:val="000C5E20"/>
    <w:rsid w:val="000D0761"/>
    <w:rsid w:val="000D10C7"/>
    <w:rsid w:val="000D3160"/>
    <w:rsid w:val="000D43B5"/>
    <w:rsid w:val="000D5206"/>
    <w:rsid w:val="000D74AB"/>
    <w:rsid w:val="000E03A7"/>
    <w:rsid w:val="000E0FD0"/>
    <w:rsid w:val="000E290C"/>
    <w:rsid w:val="000E2F89"/>
    <w:rsid w:val="000E68E7"/>
    <w:rsid w:val="000E7072"/>
    <w:rsid w:val="000F014E"/>
    <w:rsid w:val="000F1708"/>
    <w:rsid w:val="000F27B6"/>
    <w:rsid w:val="000F3AC9"/>
    <w:rsid w:val="000F3F86"/>
    <w:rsid w:val="000F4577"/>
    <w:rsid w:val="000F5C8D"/>
    <w:rsid w:val="00105D88"/>
    <w:rsid w:val="00105E36"/>
    <w:rsid w:val="0010633E"/>
    <w:rsid w:val="00106925"/>
    <w:rsid w:val="0010705F"/>
    <w:rsid w:val="001072BB"/>
    <w:rsid w:val="00107C3C"/>
    <w:rsid w:val="00107FE2"/>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2821"/>
    <w:rsid w:val="00133C36"/>
    <w:rsid w:val="00134C6F"/>
    <w:rsid w:val="00135D0F"/>
    <w:rsid w:val="00136AE0"/>
    <w:rsid w:val="00137C26"/>
    <w:rsid w:val="0014105C"/>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5980"/>
    <w:rsid w:val="00166326"/>
    <w:rsid w:val="00170F3F"/>
    <w:rsid w:val="001743A3"/>
    <w:rsid w:val="00174672"/>
    <w:rsid w:val="001775C7"/>
    <w:rsid w:val="001844C6"/>
    <w:rsid w:val="00186699"/>
    <w:rsid w:val="001874E3"/>
    <w:rsid w:val="0019392A"/>
    <w:rsid w:val="00193D84"/>
    <w:rsid w:val="00197143"/>
    <w:rsid w:val="0019774A"/>
    <w:rsid w:val="001A070E"/>
    <w:rsid w:val="001A0855"/>
    <w:rsid w:val="001A0A12"/>
    <w:rsid w:val="001A2AF4"/>
    <w:rsid w:val="001A3205"/>
    <w:rsid w:val="001A3C48"/>
    <w:rsid w:val="001A4D58"/>
    <w:rsid w:val="001A7028"/>
    <w:rsid w:val="001A78A9"/>
    <w:rsid w:val="001B067D"/>
    <w:rsid w:val="001B0B25"/>
    <w:rsid w:val="001B0DEB"/>
    <w:rsid w:val="001B3A58"/>
    <w:rsid w:val="001B547B"/>
    <w:rsid w:val="001B5FB0"/>
    <w:rsid w:val="001B6E20"/>
    <w:rsid w:val="001C176D"/>
    <w:rsid w:val="001C20B0"/>
    <w:rsid w:val="001C2465"/>
    <w:rsid w:val="001C5D21"/>
    <w:rsid w:val="001C7EB3"/>
    <w:rsid w:val="001D0058"/>
    <w:rsid w:val="001D0A52"/>
    <w:rsid w:val="001D0D72"/>
    <w:rsid w:val="001D461A"/>
    <w:rsid w:val="001D79BE"/>
    <w:rsid w:val="001E16BD"/>
    <w:rsid w:val="001E737D"/>
    <w:rsid w:val="001F2A6E"/>
    <w:rsid w:val="001F403B"/>
    <w:rsid w:val="001F538A"/>
    <w:rsid w:val="001F711A"/>
    <w:rsid w:val="00202DE0"/>
    <w:rsid w:val="00203001"/>
    <w:rsid w:val="00203448"/>
    <w:rsid w:val="002038E6"/>
    <w:rsid w:val="00206886"/>
    <w:rsid w:val="0021242B"/>
    <w:rsid w:val="00212913"/>
    <w:rsid w:val="00212A72"/>
    <w:rsid w:val="00212CC3"/>
    <w:rsid w:val="002174C6"/>
    <w:rsid w:val="00217BF2"/>
    <w:rsid w:val="00222A4D"/>
    <w:rsid w:val="00222C13"/>
    <w:rsid w:val="00224384"/>
    <w:rsid w:val="002249E3"/>
    <w:rsid w:val="00225495"/>
    <w:rsid w:val="0022564D"/>
    <w:rsid w:val="002312FB"/>
    <w:rsid w:val="00231DA9"/>
    <w:rsid w:val="00237B3C"/>
    <w:rsid w:val="00241B87"/>
    <w:rsid w:val="00244576"/>
    <w:rsid w:val="00252C95"/>
    <w:rsid w:val="00252D3B"/>
    <w:rsid w:val="00253871"/>
    <w:rsid w:val="002547C8"/>
    <w:rsid w:val="0025481F"/>
    <w:rsid w:val="00254DE7"/>
    <w:rsid w:val="00255BC3"/>
    <w:rsid w:val="0025628E"/>
    <w:rsid w:val="002614EF"/>
    <w:rsid w:val="002618CA"/>
    <w:rsid w:val="00267155"/>
    <w:rsid w:val="00281561"/>
    <w:rsid w:val="00281E93"/>
    <w:rsid w:val="00282999"/>
    <w:rsid w:val="00284BC2"/>
    <w:rsid w:val="00285ED6"/>
    <w:rsid w:val="00287EDC"/>
    <w:rsid w:val="00290868"/>
    <w:rsid w:val="0029090E"/>
    <w:rsid w:val="00292028"/>
    <w:rsid w:val="002921ED"/>
    <w:rsid w:val="002923C2"/>
    <w:rsid w:val="00294A53"/>
    <w:rsid w:val="00295AD8"/>
    <w:rsid w:val="00296DBE"/>
    <w:rsid w:val="002A198D"/>
    <w:rsid w:val="002A38DB"/>
    <w:rsid w:val="002A440F"/>
    <w:rsid w:val="002A4A0F"/>
    <w:rsid w:val="002A5EF3"/>
    <w:rsid w:val="002A6845"/>
    <w:rsid w:val="002A69E7"/>
    <w:rsid w:val="002B1185"/>
    <w:rsid w:val="002B6881"/>
    <w:rsid w:val="002B69BF"/>
    <w:rsid w:val="002B6DEA"/>
    <w:rsid w:val="002C063D"/>
    <w:rsid w:val="002C0E51"/>
    <w:rsid w:val="002C0EB3"/>
    <w:rsid w:val="002C1F0D"/>
    <w:rsid w:val="002C2C89"/>
    <w:rsid w:val="002C3FEC"/>
    <w:rsid w:val="002C45C0"/>
    <w:rsid w:val="002C4BF7"/>
    <w:rsid w:val="002C4EE2"/>
    <w:rsid w:val="002C5889"/>
    <w:rsid w:val="002C7233"/>
    <w:rsid w:val="002D107A"/>
    <w:rsid w:val="002D2014"/>
    <w:rsid w:val="002D3EB7"/>
    <w:rsid w:val="002E0F10"/>
    <w:rsid w:val="002E4D70"/>
    <w:rsid w:val="002E7870"/>
    <w:rsid w:val="002E7F8A"/>
    <w:rsid w:val="002F2BE9"/>
    <w:rsid w:val="002F3B02"/>
    <w:rsid w:val="00301ED0"/>
    <w:rsid w:val="00303D54"/>
    <w:rsid w:val="0030674B"/>
    <w:rsid w:val="00306991"/>
    <w:rsid w:val="0030761E"/>
    <w:rsid w:val="00307A8F"/>
    <w:rsid w:val="00307BF3"/>
    <w:rsid w:val="003110C7"/>
    <w:rsid w:val="00311D2C"/>
    <w:rsid w:val="00311F5B"/>
    <w:rsid w:val="003120B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2CC5"/>
    <w:rsid w:val="00362DD8"/>
    <w:rsid w:val="00366EC2"/>
    <w:rsid w:val="00370189"/>
    <w:rsid w:val="00373775"/>
    <w:rsid w:val="003741B7"/>
    <w:rsid w:val="00374D55"/>
    <w:rsid w:val="00376439"/>
    <w:rsid w:val="00376AFA"/>
    <w:rsid w:val="00380CA3"/>
    <w:rsid w:val="0038251B"/>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A00"/>
    <w:rsid w:val="003C10EA"/>
    <w:rsid w:val="003C1806"/>
    <w:rsid w:val="003C5845"/>
    <w:rsid w:val="003C5EE2"/>
    <w:rsid w:val="003C6F98"/>
    <w:rsid w:val="003D0C47"/>
    <w:rsid w:val="003D4D81"/>
    <w:rsid w:val="003D6730"/>
    <w:rsid w:val="003D6FBB"/>
    <w:rsid w:val="003D724D"/>
    <w:rsid w:val="003D7616"/>
    <w:rsid w:val="003E3AE8"/>
    <w:rsid w:val="003E4A78"/>
    <w:rsid w:val="003E62EE"/>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3931"/>
    <w:rsid w:val="00405705"/>
    <w:rsid w:val="004060B4"/>
    <w:rsid w:val="00411199"/>
    <w:rsid w:val="00412C21"/>
    <w:rsid w:val="00412D2B"/>
    <w:rsid w:val="00414CC5"/>
    <w:rsid w:val="004154BB"/>
    <w:rsid w:val="004159DA"/>
    <w:rsid w:val="0042356A"/>
    <w:rsid w:val="00435B86"/>
    <w:rsid w:val="0043638E"/>
    <w:rsid w:val="0043655A"/>
    <w:rsid w:val="00436AE4"/>
    <w:rsid w:val="00437115"/>
    <w:rsid w:val="00440548"/>
    <w:rsid w:val="00440729"/>
    <w:rsid w:val="00441BFE"/>
    <w:rsid w:val="00443425"/>
    <w:rsid w:val="00444CB1"/>
    <w:rsid w:val="00446A27"/>
    <w:rsid w:val="00450308"/>
    <w:rsid w:val="00454A6C"/>
    <w:rsid w:val="0045696B"/>
    <w:rsid w:val="004569B9"/>
    <w:rsid w:val="00456A6A"/>
    <w:rsid w:val="00456F77"/>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8112A"/>
    <w:rsid w:val="004813EF"/>
    <w:rsid w:val="004836D8"/>
    <w:rsid w:val="0048725D"/>
    <w:rsid w:val="00490739"/>
    <w:rsid w:val="00491F1E"/>
    <w:rsid w:val="004928CB"/>
    <w:rsid w:val="00494CA4"/>
    <w:rsid w:val="00495BC3"/>
    <w:rsid w:val="00495EA9"/>
    <w:rsid w:val="004A007B"/>
    <w:rsid w:val="004A313F"/>
    <w:rsid w:val="004A3A0D"/>
    <w:rsid w:val="004A62B1"/>
    <w:rsid w:val="004A72CE"/>
    <w:rsid w:val="004A7CDE"/>
    <w:rsid w:val="004A7E03"/>
    <w:rsid w:val="004B1BA0"/>
    <w:rsid w:val="004B2F23"/>
    <w:rsid w:val="004B4513"/>
    <w:rsid w:val="004B4A9B"/>
    <w:rsid w:val="004B7DF6"/>
    <w:rsid w:val="004C19DB"/>
    <w:rsid w:val="004C7AFD"/>
    <w:rsid w:val="004D097A"/>
    <w:rsid w:val="004D1313"/>
    <w:rsid w:val="004D1DFF"/>
    <w:rsid w:val="004D2EBD"/>
    <w:rsid w:val="004D2F6C"/>
    <w:rsid w:val="004D3407"/>
    <w:rsid w:val="004D3BC8"/>
    <w:rsid w:val="004E051A"/>
    <w:rsid w:val="004E05C4"/>
    <w:rsid w:val="004E0874"/>
    <w:rsid w:val="004E337F"/>
    <w:rsid w:val="004E4D0A"/>
    <w:rsid w:val="004E54D0"/>
    <w:rsid w:val="004E741D"/>
    <w:rsid w:val="004F50AC"/>
    <w:rsid w:val="004F51BE"/>
    <w:rsid w:val="004F5D88"/>
    <w:rsid w:val="004F7355"/>
    <w:rsid w:val="004F75BD"/>
    <w:rsid w:val="00500B36"/>
    <w:rsid w:val="00500F05"/>
    <w:rsid w:val="00502D19"/>
    <w:rsid w:val="00503033"/>
    <w:rsid w:val="00503276"/>
    <w:rsid w:val="00503CBC"/>
    <w:rsid w:val="00507841"/>
    <w:rsid w:val="0051359E"/>
    <w:rsid w:val="005161FF"/>
    <w:rsid w:val="00516D8B"/>
    <w:rsid w:val="0051784D"/>
    <w:rsid w:val="005219EB"/>
    <w:rsid w:val="005222D3"/>
    <w:rsid w:val="0052263B"/>
    <w:rsid w:val="005230B8"/>
    <w:rsid w:val="00526E1F"/>
    <w:rsid w:val="00530069"/>
    <w:rsid w:val="00530F8D"/>
    <w:rsid w:val="00531360"/>
    <w:rsid w:val="00531BD7"/>
    <w:rsid w:val="005324C4"/>
    <w:rsid w:val="00532BA7"/>
    <w:rsid w:val="00535033"/>
    <w:rsid w:val="005352AA"/>
    <w:rsid w:val="00535306"/>
    <w:rsid w:val="005357E2"/>
    <w:rsid w:val="0053588F"/>
    <w:rsid w:val="0054011A"/>
    <w:rsid w:val="005409D0"/>
    <w:rsid w:val="00541765"/>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622CF"/>
    <w:rsid w:val="005623F8"/>
    <w:rsid w:val="0056271E"/>
    <w:rsid w:val="005627C8"/>
    <w:rsid w:val="005666F9"/>
    <w:rsid w:val="005771F6"/>
    <w:rsid w:val="00577C77"/>
    <w:rsid w:val="00580E31"/>
    <w:rsid w:val="00582D31"/>
    <w:rsid w:val="00583F24"/>
    <w:rsid w:val="00591A3B"/>
    <w:rsid w:val="00594824"/>
    <w:rsid w:val="00594945"/>
    <w:rsid w:val="00594C65"/>
    <w:rsid w:val="0059599C"/>
    <w:rsid w:val="005A037B"/>
    <w:rsid w:val="005A068A"/>
    <w:rsid w:val="005A2631"/>
    <w:rsid w:val="005B2880"/>
    <w:rsid w:val="005B3F6E"/>
    <w:rsid w:val="005B49BD"/>
    <w:rsid w:val="005C5BA8"/>
    <w:rsid w:val="005C6083"/>
    <w:rsid w:val="005C6DCC"/>
    <w:rsid w:val="005D21DA"/>
    <w:rsid w:val="005D2F61"/>
    <w:rsid w:val="005D3718"/>
    <w:rsid w:val="005D5001"/>
    <w:rsid w:val="005D5A64"/>
    <w:rsid w:val="005E1942"/>
    <w:rsid w:val="005E20A9"/>
    <w:rsid w:val="005E215B"/>
    <w:rsid w:val="005E23CD"/>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6B69"/>
    <w:rsid w:val="00611257"/>
    <w:rsid w:val="00611807"/>
    <w:rsid w:val="00611EF5"/>
    <w:rsid w:val="006140E7"/>
    <w:rsid w:val="00616203"/>
    <w:rsid w:val="00617CEE"/>
    <w:rsid w:val="006223DA"/>
    <w:rsid w:val="00623520"/>
    <w:rsid w:val="00623686"/>
    <w:rsid w:val="00623A1F"/>
    <w:rsid w:val="00625555"/>
    <w:rsid w:val="00625B84"/>
    <w:rsid w:val="006313C9"/>
    <w:rsid w:val="006315E0"/>
    <w:rsid w:val="00631FD5"/>
    <w:rsid w:val="0063718A"/>
    <w:rsid w:val="0063787E"/>
    <w:rsid w:val="00637F65"/>
    <w:rsid w:val="006409E2"/>
    <w:rsid w:val="00640DC5"/>
    <w:rsid w:val="006411E5"/>
    <w:rsid w:val="006437C9"/>
    <w:rsid w:val="00645B0B"/>
    <w:rsid w:val="006470E6"/>
    <w:rsid w:val="00650E50"/>
    <w:rsid w:val="00653A25"/>
    <w:rsid w:val="00660C92"/>
    <w:rsid w:val="0066275B"/>
    <w:rsid w:val="00666453"/>
    <w:rsid w:val="006677B2"/>
    <w:rsid w:val="0066795F"/>
    <w:rsid w:val="006717AF"/>
    <w:rsid w:val="006720C5"/>
    <w:rsid w:val="006740F9"/>
    <w:rsid w:val="006800EC"/>
    <w:rsid w:val="00680349"/>
    <w:rsid w:val="006818DD"/>
    <w:rsid w:val="00682D00"/>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A7C4E"/>
    <w:rsid w:val="006B19EA"/>
    <w:rsid w:val="006B207D"/>
    <w:rsid w:val="006B4147"/>
    <w:rsid w:val="006B4284"/>
    <w:rsid w:val="006B4EE7"/>
    <w:rsid w:val="006B595C"/>
    <w:rsid w:val="006B7E07"/>
    <w:rsid w:val="006C1EAE"/>
    <w:rsid w:val="006C4D9D"/>
    <w:rsid w:val="006C4EC3"/>
    <w:rsid w:val="006C7002"/>
    <w:rsid w:val="006D3EBE"/>
    <w:rsid w:val="006D5068"/>
    <w:rsid w:val="006D53C7"/>
    <w:rsid w:val="006D646E"/>
    <w:rsid w:val="006D771A"/>
    <w:rsid w:val="006D791A"/>
    <w:rsid w:val="006D7A63"/>
    <w:rsid w:val="006E005A"/>
    <w:rsid w:val="006E0377"/>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4FC6"/>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150D"/>
    <w:rsid w:val="007427E5"/>
    <w:rsid w:val="00742943"/>
    <w:rsid w:val="007430DD"/>
    <w:rsid w:val="00745514"/>
    <w:rsid w:val="00750645"/>
    <w:rsid w:val="007513D4"/>
    <w:rsid w:val="00753A77"/>
    <w:rsid w:val="00753BBD"/>
    <w:rsid w:val="00755949"/>
    <w:rsid w:val="007561B4"/>
    <w:rsid w:val="00757920"/>
    <w:rsid w:val="0076051F"/>
    <w:rsid w:val="0076056C"/>
    <w:rsid w:val="00760588"/>
    <w:rsid w:val="00760A27"/>
    <w:rsid w:val="00760EEA"/>
    <w:rsid w:val="00761EF9"/>
    <w:rsid w:val="00761F68"/>
    <w:rsid w:val="007629F4"/>
    <w:rsid w:val="00763019"/>
    <w:rsid w:val="00763259"/>
    <w:rsid w:val="007633B1"/>
    <w:rsid w:val="00764269"/>
    <w:rsid w:val="00765A79"/>
    <w:rsid w:val="0076681D"/>
    <w:rsid w:val="0076764C"/>
    <w:rsid w:val="00771733"/>
    <w:rsid w:val="00772114"/>
    <w:rsid w:val="007723E7"/>
    <w:rsid w:val="007725C0"/>
    <w:rsid w:val="00772826"/>
    <w:rsid w:val="00772E1F"/>
    <w:rsid w:val="007731B5"/>
    <w:rsid w:val="007739AE"/>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B743C"/>
    <w:rsid w:val="007C017B"/>
    <w:rsid w:val="007C0A31"/>
    <w:rsid w:val="007C15BF"/>
    <w:rsid w:val="007C181C"/>
    <w:rsid w:val="007C4187"/>
    <w:rsid w:val="007C4BFF"/>
    <w:rsid w:val="007C5C6F"/>
    <w:rsid w:val="007C711E"/>
    <w:rsid w:val="007D0B50"/>
    <w:rsid w:val="007D663B"/>
    <w:rsid w:val="007D6E8E"/>
    <w:rsid w:val="007E1458"/>
    <w:rsid w:val="007E14AA"/>
    <w:rsid w:val="007E7E67"/>
    <w:rsid w:val="007F21FE"/>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F96"/>
    <w:rsid w:val="00845A50"/>
    <w:rsid w:val="008474E0"/>
    <w:rsid w:val="00847E6D"/>
    <w:rsid w:val="00851367"/>
    <w:rsid w:val="008557C7"/>
    <w:rsid w:val="00857A0D"/>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86DA9"/>
    <w:rsid w:val="008923FE"/>
    <w:rsid w:val="008940BC"/>
    <w:rsid w:val="0089429B"/>
    <w:rsid w:val="00894C47"/>
    <w:rsid w:val="008A148D"/>
    <w:rsid w:val="008A192D"/>
    <w:rsid w:val="008A5408"/>
    <w:rsid w:val="008A66FD"/>
    <w:rsid w:val="008B4A93"/>
    <w:rsid w:val="008B5724"/>
    <w:rsid w:val="008C3250"/>
    <w:rsid w:val="008C5830"/>
    <w:rsid w:val="008C6F1C"/>
    <w:rsid w:val="008C7029"/>
    <w:rsid w:val="008D28A2"/>
    <w:rsid w:val="008D45E7"/>
    <w:rsid w:val="008E03B8"/>
    <w:rsid w:val="008E1796"/>
    <w:rsid w:val="008E1C35"/>
    <w:rsid w:val="008E2E36"/>
    <w:rsid w:val="008E69CB"/>
    <w:rsid w:val="008E72EA"/>
    <w:rsid w:val="008F121E"/>
    <w:rsid w:val="008F1AD6"/>
    <w:rsid w:val="008F2A88"/>
    <w:rsid w:val="008F458E"/>
    <w:rsid w:val="008F46CC"/>
    <w:rsid w:val="008F47A0"/>
    <w:rsid w:val="00900B4A"/>
    <w:rsid w:val="009018B6"/>
    <w:rsid w:val="00901969"/>
    <w:rsid w:val="00901A1F"/>
    <w:rsid w:val="00901AA0"/>
    <w:rsid w:val="0090376D"/>
    <w:rsid w:val="0090392F"/>
    <w:rsid w:val="00904BC8"/>
    <w:rsid w:val="009120EF"/>
    <w:rsid w:val="009147EE"/>
    <w:rsid w:val="00915620"/>
    <w:rsid w:val="00917589"/>
    <w:rsid w:val="00920C99"/>
    <w:rsid w:val="00920DE6"/>
    <w:rsid w:val="00922702"/>
    <w:rsid w:val="00922D81"/>
    <w:rsid w:val="00923099"/>
    <w:rsid w:val="00924802"/>
    <w:rsid w:val="00925154"/>
    <w:rsid w:val="0092656F"/>
    <w:rsid w:val="009276FA"/>
    <w:rsid w:val="00930C9F"/>
    <w:rsid w:val="009331C2"/>
    <w:rsid w:val="0093501C"/>
    <w:rsid w:val="00936AF6"/>
    <w:rsid w:val="00940BFB"/>
    <w:rsid w:val="009470BC"/>
    <w:rsid w:val="00947144"/>
    <w:rsid w:val="00947581"/>
    <w:rsid w:val="0094762F"/>
    <w:rsid w:val="009479C5"/>
    <w:rsid w:val="00952082"/>
    <w:rsid w:val="00953DE1"/>
    <w:rsid w:val="0096073F"/>
    <w:rsid w:val="00960FF9"/>
    <w:rsid w:val="009622A5"/>
    <w:rsid w:val="009638A8"/>
    <w:rsid w:val="009654DD"/>
    <w:rsid w:val="009717F0"/>
    <w:rsid w:val="009725AC"/>
    <w:rsid w:val="00973F83"/>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D2C"/>
    <w:rsid w:val="009A6E0D"/>
    <w:rsid w:val="009A70B8"/>
    <w:rsid w:val="009A76FA"/>
    <w:rsid w:val="009B255C"/>
    <w:rsid w:val="009B2F1D"/>
    <w:rsid w:val="009B347A"/>
    <w:rsid w:val="009B36E6"/>
    <w:rsid w:val="009B4699"/>
    <w:rsid w:val="009B5777"/>
    <w:rsid w:val="009B7A14"/>
    <w:rsid w:val="009C07BF"/>
    <w:rsid w:val="009C2D2F"/>
    <w:rsid w:val="009C2E06"/>
    <w:rsid w:val="009C32CE"/>
    <w:rsid w:val="009C4A50"/>
    <w:rsid w:val="009D4BB9"/>
    <w:rsid w:val="009D628B"/>
    <w:rsid w:val="009D73C5"/>
    <w:rsid w:val="009E62C1"/>
    <w:rsid w:val="009E79C3"/>
    <w:rsid w:val="009E7C69"/>
    <w:rsid w:val="009E7FE1"/>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1D6"/>
    <w:rsid w:val="00A24949"/>
    <w:rsid w:val="00A24BA6"/>
    <w:rsid w:val="00A262C2"/>
    <w:rsid w:val="00A26969"/>
    <w:rsid w:val="00A26E5F"/>
    <w:rsid w:val="00A32C55"/>
    <w:rsid w:val="00A340C9"/>
    <w:rsid w:val="00A34FC0"/>
    <w:rsid w:val="00A362E4"/>
    <w:rsid w:val="00A41E0E"/>
    <w:rsid w:val="00A43FA1"/>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17D49"/>
    <w:rsid w:val="00B209E3"/>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73BF"/>
    <w:rsid w:val="00B51C98"/>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951F0"/>
    <w:rsid w:val="00BA7C32"/>
    <w:rsid w:val="00BB0BD2"/>
    <w:rsid w:val="00BB0F78"/>
    <w:rsid w:val="00BB1331"/>
    <w:rsid w:val="00BB1538"/>
    <w:rsid w:val="00BB2388"/>
    <w:rsid w:val="00BB354A"/>
    <w:rsid w:val="00BB5167"/>
    <w:rsid w:val="00BB5833"/>
    <w:rsid w:val="00BC087B"/>
    <w:rsid w:val="00BC12D8"/>
    <w:rsid w:val="00BC178E"/>
    <w:rsid w:val="00BC2548"/>
    <w:rsid w:val="00BC5074"/>
    <w:rsid w:val="00BD0DAE"/>
    <w:rsid w:val="00BD321B"/>
    <w:rsid w:val="00BD3B4A"/>
    <w:rsid w:val="00BD5570"/>
    <w:rsid w:val="00BD69AF"/>
    <w:rsid w:val="00BE2750"/>
    <w:rsid w:val="00BE2C60"/>
    <w:rsid w:val="00BE42A0"/>
    <w:rsid w:val="00BE6242"/>
    <w:rsid w:val="00BF0863"/>
    <w:rsid w:val="00BF0EB5"/>
    <w:rsid w:val="00BF13A7"/>
    <w:rsid w:val="00BF3BA4"/>
    <w:rsid w:val="00BF54FD"/>
    <w:rsid w:val="00BF6515"/>
    <w:rsid w:val="00BF7742"/>
    <w:rsid w:val="00BF7E0D"/>
    <w:rsid w:val="00BF7F3A"/>
    <w:rsid w:val="00C00E8B"/>
    <w:rsid w:val="00C02463"/>
    <w:rsid w:val="00C02E97"/>
    <w:rsid w:val="00C06666"/>
    <w:rsid w:val="00C14A13"/>
    <w:rsid w:val="00C15E5F"/>
    <w:rsid w:val="00C16858"/>
    <w:rsid w:val="00C17223"/>
    <w:rsid w:val="00C21D2B"/>
    <w:rsid w:val="00C21D45"/>
    <w:rsid w:val="00C22B08"/>
    <w:rsid w:val="00C23AAE"/>
    <w:rsid w:val="00C2480A"/>
    <w:rsid w:val="00C24AE5"/>
    <w:rsid w:val="00C2623F"/>
    <w:rsid w:val="00C26F02"/>
    <w:rsid w:val="00C33219"/>
    <w:rsid w:val="00C372F1"/>
    <w:rsid w:val="00C401FE"/>
    <w:rsid w:val="00C41BD6"/>
    <w:rsid w:val="00C42E80"/>
    <w:rsid w:val="00C42F65"/>
    <w:rsid w:val="00C45D38"/>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3462"/>
    <w:rsid w:val="00C864EF"/>
    <w:rsid w:val="00C8694E"/>
    <w:rsid w:val="00C87529"/>
    <w:rsid w:val="00C87662"/>
    <w:rsid w:val="00C90AB9"/>
    <w:rsid w:val="00C90B1B"/>
    <w:rsid w:val="00C91490"/>
    <w:rsid w:val="00C95A23"/>
    <w:rsid w:val="00C97834"/>
    <w:rsid w:val="00CA0907"/>
    <w:rsid w:val="00CA2446"/>
    <w:rsid w:val="00CA249C"/>
    <w:rsid w:val="00CA2860"/>
    <w:rsid w:val="00CA2D88"/>
    <w:rsid w:val="00CA4F18"/>
    <w:rsid w:val="00CA75ED"/>
    <w:rsid w:val="00CA78DC"/>
    <w:rsid w:val="00CA793F"/>
    <w:rsid w:val="00CB03E8"/>
    <w:rsid w:val="00CB0F88"/>
    <w:rsid w:val="00CB2129"/>
    <w:rsid w:val="00CB2C0A"/>
    <w:rsid w:val="00CB34CA"/>
    <w:rsid w:val="00CB38FC"/>
    <w:rsid w:val="00CB4C17"/>
    <w:rsid w:val="00CB62F8"/>
    <w:rsid w:val="00CC0E2C"/>
    <w:rsid w:val="00CC1E47"/>
    <w:rsid w:val="00CC3C24"/>
    <w:rsid w:val="00CC4583"/>
    <w:rsid w:val="00CC4C89"/>
    <w:rsid w:val="00CC5DF5"/>
    <w:rsid w:val="00CD0329"/>
    <w:rsid w:val="00CD097E"/>
    <w:rsid w:val="00CD180A"/>
    <w:rsid w:val="00CD3706"/>
    <w:rsid w:val="00CD451F"/>
    <w:rsid w:val="00CD5403"/>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67FD"/>
    <w:rsid w:val="00D37C4F"/>
    <w:rsid w:val="00D4113D"/>
    <w:rsid w:val="00D42FCF"/>
    <w:rsid w:val="00D436ED"/>
    <w:rsid w:val="00D467A2"/>
    <w:rsid w:val="00D4725D"/>
    <w:rsid w:val="00D50ED0"/>
    <w:rsid w:val="00D51461"/>
    <w:rsid w:val="00D51EC6"/>
    <w:rsid w:val="00D52EF8"/>
    <w:rsid w:val="00D5339D"/>
    <w:rsid w:val="00D548C1"/>
    <w:rsid w:val="00D5688B"/>
    <w:rsid w:val="00D57767"/>
    <w:rsid w:val="00D62399"/>
    <w:rsid w:val="00D63B37"/>
    <w:rsid w:val="00D6648C"/>
    <w:rsid w:val="00D66B7A"/>
    <w:rsid w:val="00D72E90"/>
    <w:rsid w:val="00D82A7B"/>
    <w:rsid w:val="00D83D78"/>
    <w:rsid w:val="00D84C3F"/>
    <w:rsid w:val="00D91082"/>
    <w:rsid w:val="00D910FA"/>
    <w:rsid w:val="00D97649"/>
    <w:rsid w:val="00DA1B31"/>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01B"/>
    <w:rsid w:val="00DD5828"/>
    <w:rsid w:val="00DD7219"/>
    <w:rsid w:val="00DD733E"/>
    <w:rsid w:val="00DE20B5"/>
    <w:rsid w:val="00DE2BD7"/>
    <w:rsid w:val="00DF0D39"/>
    <w:rsid w:val="00DF129C"/>
    <w:rsid w:val="00DF1355"/>
    <w:rsid w:val="00DF20DF"/>
    <w:rsid w:val="00DF3DDD"/>
    <w:rsid w:val="00DF707A"/>
    <w:rsid w:val="00DF7DDA"/>
    <w:rsid w:val="00E00A42"/>
    <w:rsid w:val="00E00AC7"/>
    <w:rsid w:val="00E0514F"/>
    <w:rsid w:val="00E109EF"/>
    <w:rsid w:val="00E20F1C"/>
    <w:rsid w:val="00E21FE3"/>
    <w:rsid w:val="00E246AF"/>
    <w:rsid w:val="00E250D8"/>
    <w:rsid w:val="00E2544F"/>
    <w:rsid w:val="00E25575"/>
    <w:rsid w:val="00E26C05"/>
    <w:rsid w:val="00E270AF"/>
    <w:rsid w:val="00E3254F"/>
    <w:rsid w:val="00E33700"/>
    <w:rsid w:val="00E36192"/>
    <w:rsid w:val="00E41C19"/>
    <w:rsid w:val="00E42AED"/>
    <w:rsid w:val="00E470E1"/>
    <w:rsid w:val="00E479B6"/>
    <w:rsid w:val="00E51E2B"/>
    <w:rsid w:val="00E52668"/>
    <w:rsid w:val="00E528CC"/>
    <w:rsid w:val="00E538CF"/>
    <w:rsid w:val="00E551D7"/>
    <w:rsid w:val="00E567D5"/>
    <w:rsid w:val="00E578AB"/>
    <w:rsid w:val="00E57A8D"/>
    <w:rsid w:val="00E60CF8"/>
    <w:rsid w:val="00E615A2"/>
    <w:rsid w:val="00E62D61"/>
    <w:rsid w:val="00E62DE4"/>
    <w:rsid w:val="00E63367"/>
    <w:rsid w:val="00E65704"/>
    <w:rsid w:val="00E65943"/>
    <w:rsid w:val="00E66227"/>
    <w:rsid w:val="00E671E8"/>
    <w:rsid w:val="00E672D8"/>
    <w:rsid w:val="00E67336"/>
    <w:rsid w:val="00E679FA"/>
    <w:rsid w:val="00E67FE8"/>
    <w:rsid w:val="00E76356"/>
    <w:rsid w:val="00E80F38"/>
    <w:rsid w:val="00E81D0A"/>
    <w:rsid w:val="00E83326"/>
    <w:rsid w:val="00E8399F"/>
    <w:rsid w:val="00E86205"/>
    <w:rsid w:val="00E876F6"/>
    <w:rsid w:val="00E87A4D"/>
    <w:rsid w:val="00E95204"/>
    <w:rsid w:val="00E96E79"/>
    <w:rsid w:val="00EA3CA0"/>
    <w:rsid w:val="00EA4E74"/>
    <w:rsid w:val="00EA55D6"/>
    <w:rsid w:val="00EA64A0"/>
    <w:rsid w:val="00EA735D"/>
    <w:rsid w:val="00EA75D0"/>
    <w:rsid w:val="00EB247F"/>
    <w:rsid w:val="00EB2B4B"/>
    <w:rsid w:val="00EB3AE5"/>
    <w:rsid w:val="00EB453C"/>
    <w:rsid w:val="00EB6256"/>
    <w:rsid w:val="00EB65C3"/>
    <w:rsid w:val="00EB6A49"/>
    <w:rsid w:val="00EC16FD"/>
    <w:rsid w:val="00EC23B3"/>
    <w:rsid w:val="00EC269F"/>
    <w:rsid w:val="00EC47FB"/>
    <w:rsid w:val="00ED0F20"/>
    <w:rsid w:val="00ED0F42"/>
    <w:rsid w:val="00ED3AB5"/>
    <w:rsid w:val="00ED528F"/>
    <w:rsid w:val="00ED5A2B"/>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230A"/>
    <w:rsid w:val="00F02379"/>
    <w:rsid w:val="00F03A60"/>
    <w:rsid w:val="00F054E7"/>
    <w:rsid w:val="00F06743"/>
    <w:rsid w:val="00F11EC8"/>
    <w:rsid w:val="00F132C6"/>
    <w:rsid w:val="00F17C85"/>
    <w:rsid w:val="00F20050"/>
    <w:rsid w:val="00F20B4D"/>
    <w:rsid w:val="00F21E33"/>
    <w:rsid w:val="00F2352F"/>
    <w:rsid w:val="00F23EF9"/>
    <w:rsid w:val="00F269A2"/>
    <w:rsid w:val="00F30646"/>
    <w:rsid w:val="00F33D6C"/>
    <w:rsid w:val="00F34DB8"/>
    <w:rsid w:val="00F35FB3"/>
    <w:rsid w:val="00F377F9"/>
    <w:rsid w:val="00F45A0D"/>
    <w:rsid w:val="00F46D13"/>
    <w:rsid w:val="00F503BB"/>
    <w:rsid w:val="00F50884"/>
    <w:rsid w:val="00F5212E"/>
    <w:rsid w:val="00F5382E"/>
    <w:rsid w:val="00F538B2"/>
    <w:rsid w:val="00F55E5B"/>
    <w:rsid w:val="00F55F90"/>
    <w:rsid w:val="00F567B4"/>
    <w:rsid w:val="00F5697A"/>
    <w:rsid w:val="00F57CBE"/>
    <w:rsid w:val="00F6109D"/>
    <w:rsid w:val="00F65BF0"/>
    <w:rsid w:val="00F664B0"/>
    <w:rsid w:val="00F70728"/>
    <w:rsid w:val="00F70D10"/>
    <w:rsid w:val="00F71297"/>
    <w:rsid w:val="00F7485C"/>
    <w:rsid w:val="00F831D2"/>
    <w:rsid w:val="00F84894"/>
    <w:rsid w:val="00F86323"/>
    <w:rsid w:val="00F914D9"/>
    <w:rsid w:val="00F91761"/>
    <w:rsid w:val="00F93D79"/>
    <w:rsid w:val="00F94AE5"/>
    <w:rsid w:val="00FA1A0E"/>
    <w:rsid w:val="00FA35BA"/>
    <w:rsid w:val="00FA4803"/>
    <w:rsid w:val="00FA4D7B"/>
    <w:rsid w:val="00FA6B28"/>
    <w:rsid w:val="00FB0581"/>
    <w:rsid w:val="00FB0939"/>
    <w:rsid w:val="00FB29C6"/>
    <w:rsid w:val="00FB2BEF"/>
    <w:rsid w:val="00FB5668"/>
    <w:rsid w:val="00FB6977"/>
    <w:rsid w:val="00FB7316"/>
    <w:rsid w:val="00FC1B2D"/>
    <w:rsid w:val="00FC4F42"/>
    <w:rsid w:val="00FC53D8"/>
    <w:rsid w:val="00FC6DD0"/>
    <w:rsid w:val="00FD2B2A"/>
    <w:rsid w:val="00FD3DA5"/>
    <w:rsid w:val="00FD6D77"/>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33C71"/>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esquivel74@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uesquivel74@hotmail.com" TargetMode="External"/><Relationship Id="rId4" Type="http://schemas.openxmlformats.org/officeDocument/2006/relationships/settings" Target="settings.xml"/><Relationship Id="rId9" Type="http://schemas.openxmlformats.org/officeDocument/2006/relationships/hyperlink" Target="mailt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5018-2520-4CCE-B046-6E1DF755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11694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2</cp:revision>
  <cp:lastPrinted>2019-04-25T17:47:00Z</cp:lastPrinted>
  <dcterms:created xsi:type="dcterms:W3CDTF">2019-07-18T17:35:00Z</dcterms:created>
  <dcterms:modified xsi:type="dcterms:W3CDTF">2019-07-18T17:35:00Z</dcterms:modified>
</cp:coreProperties>
</file>